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288" w:lineRule="auto"/>
        <w:jc w:val="left"/>
        <w:rPr>
          <w:rFonts w:hint="default" w:ascii="华文中宋" w:hAnsi="华文中宋" w:eastAsia="华文中宋" w:cs="华文中宋"/>
          <w:b/>
          <w:color w:val="auto"/>
          <w:kern w:val="0"/>
          <w:sz w:val="36"/>
          <w:szCs w:val="36"/>
          <w:highlight w:val="none"/>
          <w:lang w:val="en-US" w:eastAsia="zh-CN"/>
        </w:rPr>
      </w:pPr>
      <w:r>
        <w:rPr>
          <w:rFonts w:hint="eastAsia" w:ascii="华文中宋" w:hAnsi="华文中宋" w:eastAsia="华文中宋" w:cs="华文中宋"/>
          <w:b/>
          <w:color w:val="auto"/>
          <w:kern w:val="0"/>
          <w:sz w:val="36"/>
          <w:szCs w:val="36"/>
          <w:highlight w:val="none"/>
          <w:lang w:eastAsia="zh-CN"/>
        </w:rPr>
        <w:t>附件</w:t>
      </w:r>
      <w:r>
        <w:rPr>
          <w:rFonts w:hint="eastAsia" w:ascii="华文中宋" w:hAnsi="华文中宋" w:eastAsia="华文中宋" w:cs="华文中宋"/>
          <w:b/>
          <w:color w:val="auto"/>
          <w:kern w:val="0"/>
          <w:sz w:val="36"/>
          <w:szCs w:val="36"/>
          <w:highlight w:val="none"/>
          <w:lang w:val="en-US" w:eastAsia="zh-CN"/>
        </w:rPr>
        <w:t>1：</w:t>
      </w:r>
    </w:p>
    <w:p>
      <w:pPr>
        <w:spacing w:beforeLines="0" w:afterLines="0" w:line="288" w:lineRule="auto"/>
        <w:jc w:val="center"/>
        <w:rPr>
          <w:rFonts w:hint="eastAsia" w:ascii="华文中宋" w:hAnsi="华文中宋" w:eastAsia="华文中宋" w:cs="华文中宋"/>
          <w:b/>
          <w:color w:val="auto"/>
          <w:kern w:val="0"/>
          <w:sz w:val="36"/>
          <w:szCs w:val="36"/>
          <w:highlight w:val="none"/>
        </w:rPr>
      </w:pPr>
      <w:r>
        <w:rPr>
          <w:rFonts w:hint="eastAsia" w:ascii="华文中宋" w:hAnsi="华文中宋" w:eastAsia="华文中宋" w:cs="华文中宋"/>
          <w:b/>
          <w:color w:val="auto"/>
          <w:kern w:val="0"/>
          <w:sz w:val="36"/>
          <w:szCs w:val="36"/>
          <w:highlight w:val="none"/>
        </w:rPr>
        <w:t>上海政法学院科研项目经费管理办法</w:t>
      </w:r>
    </w:p>
    <w:p>
      <w:pPr>
        <w:spacing w:beforeLines="0" w:afterLines="0" w:line="288" w:lineRule="auto"/>
        <w:jc w:val="center"/>
        <w:rPr>
          <w:rFonts w:hint="eastAsia" w:ascii="华文中宋" w:hAnsi="华文中宋" w:eastAsia="华文中宋" w:cs="华文中宋"/>
          <w:b/>
          <w:color w:val="auto"/>
          <w:kern w:val="0"/>
          <w:sz w:val="36"/>
          <w:szCs w:val="36"/>
          <w:highlight w:val="none"/>
          <w:lang w:eastAsia="zh-CN"/>
        </w:rPr>
      </w:pPr>
      <w:r>
        <w:rPr>
          <w:rFonts w:hint="eastAsia" w:ascii="华文中宋" w:hAnsi="华文中宋" w:eastAsia="华文中宋" w:cs="华文中宋"/>
          <w:b/>
          <w:color w:val="auto"/>
          <w:kern w:val="0"/>
          <w:sz w:val="36"/>
          <w:szCs w:val="36"/>
          <w:highlight w:val="none"/>
          <w:lang w:eastAsia="zh-CN"/>
        </w:rPr>
        <w:t>（修订征求意见稿）</w:t>
      </w:r>
    </w:p>
    <w:p>
      <w:pPr>
        <w:spacing w:beforeLines="0" w:afterLines="0" w:line="288" w:lineRule="auto"/>
        <w:jc w:val="center"/>
        <w:rPr>
          <w:rFonts w:hint="eastAsia" w:ascii="华文中宋" w:hAnsi="华文中宋" w:eastAsia="华文中宋" w:cs="华文中宋"/>
          <w:b/>
          <w:color w:val="auto"/>
          <w:kern w:val="0"/>
          <w:sz w:val="18"/>
          <w:szCs w:val="18"/>
          <w:highlight w:val="none"/>
          <w:lang w:eastAsia="zh-CN"/>
        </w:rPr>
      </w:pPr>
    </w:p>
    <w:p>
      <w:pPr>
        <w:spacing w:beforeLines="0" w:afterLines="0" w:line="288" w:lineRule="auto"/>
        <w:jc w:val="center"/>
        <w:rPr>
          <w:rFonts w:hint="eastAsia" w:ascii="黑体" w:hAnsi="黑体" w:eastAsia="黑体" w:cs="黑体"/>
          <w:color w:val="auto"/>
          <w:kern w:val="0"/>
          <w:sz w:val="32"/>
          <w:szCs w:val="32"/>
          <w:highlight w:val="none"/>
          <w:lang w:val="en-US" w:eastAsia="zh-CN"/>
        </w:rPr>
      </w:pPr>
      <w:r>
        <w:rPr>
          <w:rFonts w:hint="eastAsia" w:ascii="黑体" w:hAnsi="黑体" w:eastAsia="黑体" w:cs="黑体"/>
          <w:color w:val="auto"/>
          <w:kern w:val="0"/>
          <w:sz w:val="32"/>
          <w:szCs w:val="32"/>
          <w:highlight w:val="none"/>
          <w:lang w:val="en-US" w:eastAsia="zh-CN"/>
        </w:rPr>
        <w:t>第一章 总则</w:t>
      </w:r>
    </w:p>
    <w:p>
      <w:pPr>
        <w:spacing w:beforeLines="0" w:afterLines="0" w:line="288" w:lineRule="auto"/>
        <w:ind w:firstLine="602" w:firstLineChars="200"/>
        <w:jc w:val="both"/>
        <w:rPr>
          <w:rFonts w:hint="eastAsia" w:ascii="仿宋" w:hAnsi="仿宋" w:eastAsia="仿宋" w:cs="仿宋"/>
          <w:b/>
          <w:bCs/>
          <w:color w:val="auto"/>
          <w:sz w:val="30"/>
          <w:szCs w:val="30"/>
          <w:highlight w:val="none"/>
          <w:lang w:val="en-US" w:eastAsia="zh-CN"/>
        </w:rPr>
      </w:pPr>
      <w:r>
        <w:rPr>
          <w:rFonts w:hint="eastAsia" w:ascii="仿宋" w:hAnsi="仿宋" w:eastAsia="仿宋" w:cs="仿宋"/>
          <w:b/>
          <w:bCs/>
          <w:color w:val="auto"/>
          <w:sz w:val="30"/>
          <w:szCs w:val="30"/>
          <w:highlight w:val="none"/>
        </w:rPr>
        <w:t>第一条</w:t>
      </w:r>
      <w:r>
        <w:rPr>
          <w:rFonts w:hint="eastAsia" w:ascii="仿宋" w:hAnsi="仿宋" w:eastAsia="仿宋" w:cs="仿宋"/>
          <w:b w:val="0"/>
          <w:color w:val="auto"/>
          <w:sz w:val="30"/>
          <w:szCs w:val="30"/>
          <w:highlight w:val="none"/>
          <w:lang w:val="en-US" w:eastAsia="zh-CN"/>
        </w:rPr>
        <w:t xml:space="preserve"> </w:t>
      </w:r>
      <w:r>
        <w:rPr>
          <w:rFonts w:hint="eastAsia" w:ascii="仿宋" w:hAnsi="仿宋" w:eastAsia="仿宋" w:cs="仿宋"/>
          <w:b/>
          <w:bCs/>
          <w:color w:val="auto"/>
          <w:sz w:val="30"/>
          <w:szCs w:val="30"/>
          <w:highlight w:val="none"/>
          <w:lang w:val="en-US" w:eastAsia="zh-CN"/>
        </w:rPr>
        <w:t>制定目的</w:t>
      </w:r>
    </w:p>
    <w:p>
      <w:pPr>
        <w:spacing w:beforeLines="0" w:afterLines="0" w:line="288" w:lineRule="auto"/>
        <w:ind w:firstLine="600" w:firstLineChars="200"/>
        <w:jc w:val="both"/>
        <w:rPr>
          <w:rFonts w:hint="eastAsia" w:ascii="仿宋" w:hAnsi="仿宋" w:eastAsia="仿宋" w:cs="仿宋"/>
          <w:color w:val="auto"/>
          <w:kern w:val="0"/>
          <w:sz w:val="30"/>
          <w:szCs w:val="30"/>
          <w:highlight w:val="none"/>
        </w:rPr>
      </w:pPr>
      <w:r>
        <w:rPr>
          <w:rFonts w:hint="eastAsia" w:ascii="仿宋" w:hAnsi="仿宋" w:eastAsia="仿宋" w:cs="仿宋"/>
          <w:b w:val="0"/>
          <w:color w:val="auto"/>
          <w:sz w:val="30"/>
          <w:szCs w:val="30"/>
          <w:highlight w:val="none"/>
        </w:rPr>
        <w:t>为进一步规范科研经费管理，提高科研经费使用效益</w:t>
      </w:r>
      <w:r>
        <w:rPr>
          <w:rFonts w:hint="eastAsia" w:ascii="仿宋" w:hAnsi="仿宋" w:eastAsia="仿宋" w:cs="仿宋"/>
          <w:b w:val="0"/>
          <w:color w:val="auto"/>
          <w:sz w:val="30"/>
          <w:szCs w:val="30"/>
          <w:highlight w:val="none"/>
          <w:u w:val="none"/>
        </w:rPr>
        <w:t>，保障科研活动顺利进行，根据《关于改进加强中央财政科研项目和资金管理的若干意见》、《关于进一步完善中央财政科研项目资金管理等政策的若干意见》</w:t>
      </w:r>
      <w:r>
        <w:rPr>
          <w:rFonts w:hint="eastAsia" w:ascii="仿宋" w:hAnsi="仿宋" w:eastAsia="仿宋" w:cs="仿宋"/>
          <w:b w:val="0"/>
          <w:color w:val="auto"/>
          <w:sz w:val="30"/>
          <w:szCs w:val="30"/>
          <w:highlight w:val="none"/>
          <w:u w:val="none"/>
          <w:lang w:eastAsia="zh-CN"/>
        </w:rPr>
        <w:t>、《</w:t>
      </w:r>
      <w:r>
        <w:rPr>
          <w:rFonts w:hint="eastAsia" w:ascii="仿宋" w:hAnsi="仿宋" w:eastAsia="仿宋" w:cs="仿宋"/>
          <w:b w:val="0"/>
          <w:color w:val="auto"/>
          <w:sz w:val="30"/>
          <w:szCs w:val="30"/>
          <w:highlight w:val="none"/>
          <w:u w:val="none"/>
        </w:rPr>
        <w:t>关于进一步优化国家重点研发计划项目和资金管理的通知</w:t>
      </w:r>
      <w:r>
        <w:rPr>
          <w:rFonts w:hint="eastAsia" w:ascii="仿宋" w:hAnsi="仿宋" w:eastAsia="仿宋" w:cs="仿宋"/>
          <w:b w:val="0"/>
          <w:color w:val="auto"/>
          <w:sz w:val="30"/>
          <w:szCs w:val="30"/>
          <w:highlight w:val="none"/>
          <w:u w:val="none"/>
          <w:lang w:eastAsia="zh-CN"/>
        </w:rPr>
        <w:t>》</w:t>
      </w:r>
      <w:r>
        <w:rPr>
          <w:rFonts w:hint="eastAsia" w:ascii="仿宋" w:hAnsi="仿宋" w:eastAsia="仿宋" w:cs="仿宋"/>
          <w:b w:val="0"/>
          <w:color w:val="auto"/>
          <w:sz w:val="30"/>
          <w:szCs w:val="30"/>
          <w:highlight w:val="none"/>
          <w:u w:val="none"/>
          <w:lang w:val="en-US" w:eastAsia="zh-CN"/>
        </w:rPr>
        <w:t>等文件和精神</w:t>
      </w:r>
      <w:r>
        <w:rPr>
          <w:rFonts w:hint="eastAsia" w:ascii="仿宋" w:hAnsi="仿宋" w:eastAsia="仿宋" w:cs="仿宋"/>
          <w:b w:val="0"/>
          <w:color w:val="auto"/>
          <w:sz w:val="30"/>
          <w:szCs w:val="30"/>
          <w:highlight w:val="none"/>
          <w:u w:val="none"/>
        </w:rPr>
        <w:t>，结合学校实际，制定本办法</w:t>
      </w:r>
      <w:r>
        <w:rPr>
          <w:rFonts w:hint="eastAsia" w:ascii="仿宋" w:hAnsi="仿宋" w:eastAsia="仿宋" w:cs="仿宋"/>
          <w:b w:val="0"/>
          <w:color w:val="auto"/>
          <w:sz w:val="30"/>
          <w:szCs w:val="30"/>
          <w:highlight w:val="none"/>
        </w:rPr>
        <w:t>。</w:t>
      </w:r>
    </w:p>
    <w:p>
      <w:pPr>
        <w:spacing w:beforeLines="0" w:afterLines="0" w:line="288" w:lineRule="auto"/>
        <w:ind w:firstLine="602" w:firstLineChars="200"/>
        <w:rPr>
          <w:rFonts w:hint="eastAsia" w:ascii="仿宋" w:hAnsi="仿宋" w:eastAsia="仿宋" w:cs="仿宋"/>
          <w:b/>
          <w:bCs/>
          <w:color w:val="auto"/>
          <w:sz w:val="30"/>
          <w:szCs w:val="30"/>
          <w:highlight w:val="none"/>
        </w:rPr>
      </w:pPr>
      <w:r>
        <w:rPr>
          <w:rFonts w:hint="eastAsia" w:ascii="仿宋" w:hAnsi="仿宋" w:eastAsia="仿宋" w:cs="仿宋"/>
          <w:b/>
          <w:color w:val="auto"/>
          <w:sz w:val="30"/>
          <w:szCs w:val="30"/>
          <w:highlight w:val="none"/>
        </w:rPr>
        <w:t xml:space="preserve">第二条 </w:t>
      </w:r>
      <w:r>
        <w:rPr>
          <w:rFonts w:hint="eastAsia" w:ascii="仿宋" w:hAnsi="仿宋" w:eastAsia="仿宋" w:cs="仿宋"/>
          <w:b/>
          <w:bCs/>
          <w:color w:val="auto"/>
          <w:sz w:val="30"/>
          <w:szCs w:val="30"/>
          <w:highlight w:val="none"/>
        </w:rPr>
        <w:t>适用范围</w:t>
      </w:r>
    </w:p>
    <w:p>
      <w:pPr>
        <w:spacing w:beforeLines="0" w:afterLines="0"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本办法适用于本校教师负责的所有科研项目,包括纵向</w:t>
      </w:r>
      <w:r>
        <w:rPr>
          <w:rFonts w:hint="eastAsia" w:ascii="仿宋" w:hAnsi="仿宋" w:eastAsia="仿宋" w:cs="仿宋"/>
          <w:color w:val="auto"/>
          <w:sz w:val="30"/>
          <w:szCs w:val="30"/>
          <w:highlight w:val="none"/>
          <w:lang w:eastAsia="zh-CN"/>
        </w:rPr>
        <w:t>科研</w:t>
      </w:r>
      <w:r>
        <w:rPr>
          <w:rFonts w:hint="eastAsia" w:ascii="仿宋" w:hAnsi="仿宋" w:eastAsia="仿宋" w:cs="仿宋"/>
          <w:color w:val="auto"/>
          <w:sz w:val="30"/>
          <w:szCs w:val="30"/>
          <w:highlight w:val="none"/>
        </w:rPr>
        <w:t>项目、横向</w:t>
      </w:r>
      <w:r>
        <w:rPr>
          <w:rFonts w:hint="eastAsia" w:ascii="仿宋" w:hAnsi="仿宋" w:eastAsia="仿宋" w:cs="仿宋"/>
          <w:color w:val="auto"/>
          <w:sz w:val="30"/>
          <w:szCs w:val="30"/>
          <w:highlight w:val="none"/>
          <w:lang w:eastAsia="zh-CN"/>
        </w:rPr>
        <w:t>科研</w:t>
      </w:r>
      <w:r>
        <w:rPr>
          <w:rFonts w:hint="eastAsia" w:ascii="仿宋" w:hAnsi="仿宋" w:eastAsia="仿宋" w:cs="仿宋"/>
          <w:color w:val="auto"/>
          <w:sz w:val="30"/>
          <w:szCs w:val="30"/>
          <w:highlight w:val="none"/>
        </w:rPr>
        <w:t>项目以及学校审批立项的项目。</w:t>
      </w:r>
    </w:p>
    <w:p>
      <w:pPr>
        <w:spacing w:beforeLines="0" w:afterLines="0"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纵向项目是指本校</w:t>
      </w:r>
      <w:r>
        <w:rPr>
          <w:rFonts w:hint="eastAsia" w:ascii="仿宋" w:hAnsi="仿宋" w:eastAsia="仿宋" w:cs="仿宋"/>
          <w:color w:val="auto"/>
          <w:sz w:val="30"/>
          <w:szCs w:val="30"/>
          <w:highlight w:val="none"/>
          <w:lang w:eastAsia="zh-CN"/>
        </w:rPr>
        <w:t>教师</w:t>
      </w:r>
      <w:r>
        <w:rPr>
          <w:rFonts w:hint="eastAsia" w:ascii="仿宋" w:hAnsi="仿宋" w:eastAsia="仿宋" w:cs="仿宋"/>
          <w:color w:val="auto"/>
          <w:sz w:val="30"/>
          <w:szCs w:val="30"/>
          <w:highlight w:val="none"/>
        </w:rPr>
        <w:t>或团队通过竞争性投标从中央或地方财政获得立项的项目。</w:t>
      </w:r>
    </w:p>
    <w:p>
      <w:pPr>
        <w:spacing w:beforeLines="0" w:afterLines="0"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横向项目是指经费来源性质属于社会资金的项目。包括受政府有关部门、企事业单位委托所进行的基础研究、决策调研、咨询服务及其他内容的横向科研合作</w:t>
      </w:r>
      <w:r>
        <w:rPr>
          <w:rFonts w:hint="eastAsia" w:ascii="仿宋" w:hAnsi="仿宋" w:eastAsia="仿宋" w:cs="仿宋"/>
          <w:color w:val="auto"/>
          <w:sz w:val="30"/>
          <w:szCs w:val="30"/>
          <w:highlight w:val="none"/>
          <w:lang w:eastAsia="zh-CN"/>
        </w:rPr>
        <w:t>项目</w:t>
      </w:r>
      <w:r>
        <w:rPr>
          <w:rFonts w:hint="eastAsia" w:ascii="仿宋" w:hAnsi="仿宋" w:eastAsia="仿宋" w:cs="仿宋"/>
          <w:color w:val="auto"/>
          <w:sz w:val="30"/>
          <w:szCs w:val="30"/>
          <w:highlight w:val="none"/>
        </w:rPr>
        <w:t>等。</w:t>
      </w:r>
    </w:p>
    <w:p>
      <w:pPr>
        <w:spacing w:beforeLines="0" w:afterLines="0"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学校审批立项的项目是指学校发布的，使用学校财政经费设立的科研项目。</w:t>
      </w:r>
    </w:p>
    <w:p>
      <w:pPr>
        <w:spacing w:beforeLines="0" w:afterLines="0" w:line="288" w:lineRule="auto"/>
        <w:ind w:firstLine="600" w:firstLineChars="200"/>
        <w:jc w:val="both"/>
        <w:rPr>
          <w:rFonts w:hint="eastAsia" w:ascii="仿宋" w:hAnsi="仿宋" w:eastAsia="仿宋" w:cs="仿宋"/>
          <w:color w:val="auto"/>
          <w:kern w:val="0"/>
          <w:sz w:val="30"/>
          <w:szCs w:val="30"/>
          <w:highlight w:val="none"/>
        </w:rPr>
      </w:pPr>
      <w:r>
        <w:rPr>
          <w:rFonts w:hint="eastAsia" w:ascii="仿宋" w:hAnsi="仿宋" w:eastAsia="仿宋" w:cs="仿宋"/>
          <w:color w:val="auto"/>
          <w:sz w:val="30"/>
          <w:szCs w:val="30"/>
          <w:highlight w:val="none"/>
        </w:rPr>
        <w:t>学校按规定提供的项目配套经费</w:t>
      </w:r>
      <w:r>
        <w:rPr>
          <w:rFonts w:hint="eastAsia" w:ascii="仿宋" w:hAnsi="仿宋" w:eastAsia="仿宋" w:cs="仿宋"/>
          <w:color w:val="auto"/>
          <w:sz w:val="30"/>
          <w:szCs w:val="30"/>
          <w:highlight w:val="none"/>
          <w:lang w:val="en-US" w:eastAsia="zh-CN"/>
        </w:rPr>
        <w:t>参照</w:t>
      </w:r>
      <w:r>
        <w:rPr>
          <w:rFonts w:hint="eastAsia" w:ascii="仿宋" w:hAnsi="仿宋" w:eastAsia="仿宋" w:cs="仿宋"/>
          <w:color w:val="auto"/>
          <w:sz w:val="30"/>
          <w:szCs w:val="30"/>
          <w:highlight w:val="none"/>
        </w:rPr>
        <w:t>学校审批立项的项目经费</w:t>
      </w:r>
      <w:r>
        <w:rPr>
          <w:rFonts w:hint="eastAsia" w:ascii="仿宋" w:hAnsi="仿宋" w:eastAsia="仿宋" w:cs="仿宋"/>
          <w:color w:val="auto"/>
          <w:sz w:val="30"/>
          <w:szCs w:val="30"/>
          <w:highlight w:val="none"/>
          <w:lang w:val="en-US" w:eastAsia="zh-CN"/>
        </w:rPr>
        <w:t>管理</w:t>
      </w:r>
      <w:r>
        <w:rPr>
          <w:rFonts w:hint="eastAsia" w:ascii="仿宋" w:hAnsi="仿宋" w:eastAsia="仿宋" w:cs="仿宋"/>
          <w:color w:val="auto"/>
          <w:sz w:val="30"/>
          <w:szCs w:val="30"/>
          <w:highlight w:val="none"/>
        </w:rPr>
        <w:t>。</w:t>
      </w:r>
    </w:p>
    <w:p>
      <w:pPr>
        <w:spacing w:beforeLines="0" w:afterLines="0" w:line="288" w:lineRule="auto"/>
        <w:ind w:firstLine="602" w:firstLineChars="200"/>
        <w:jc w:val="left"/>
        <w:rPr>
          <w:rFonts w:hint="eastAsia" w:ascii="仿宋" w:hAnsi="仿宋" w:eastAsia="仿宋" w:cs="仿宋"/>
          <w:b/>
          <w:bCs/>
          <w:color w:val="auto"/>
          <w:sz w:val="30"/>
          <w:szCs w:val="30"/>
          <w:highlight w:val="none"/>
        </w:rPr>
      </w:pPr>
      <w:r>
        <w:rPr>
          <w:rFonts w:hint="eastAsia" w:ascii="仿宋" w:hAnsi="仿宋" w:eastAsia="仿宋" w:cs="仿宋"/>
          <w:b/>
          <w:color w:val="auto"/>
          <w:sz w:val="30"/>
          <w:szCs w:val="30"/>
          <w:highlight w:val="none"/>
        </w:rPr>
        <w:t>第三条</w:t>
      </w:r>
      <w:r>
        <w:rPr>
          <w:rFonts w:hint="eastAsia" w:ascii="仿宋" w:hAnsi="仿宋" w:eastAsia="仿宋" w:cs="仿宋"/>
          <w:color w:val="auto"/>
          <w:sz w:val="30"/>
          <w:szCs w:val="30"/>
          <w:highlight w:val="none"/>
        </w:rPr>
        <w:t xml:space="preserve"> </w:t>
      </w:r>
      <w:r>
        <w:rPr>
          <w:rFonts w:hint="eastAsia" w:ascii="仿宋" w:hAnsi="仿宋" w:eastAsia="仿宋" w:cs="仿宋"/>
          <w:b/>
          <w:bCs/>
          <w:color w:val="auto"/>
          <w:sz w:val="30"/>
          <w:szCs w:val="30"/>
          <w:highlight w:val="none"/>
          <w:lang w:val="en-US" w:eastAsia="zh-CN"/>
        </w:rPr>
        <w:t>管理主体</w:t>
      </w:r>
    </w:p>
    <w:p>
      <w:pPr>
        <w:spacing w:beforeLines="0" w:afterLines="0" w:line="288" w:lineRule="auto"/>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eastAsia="zh-CN"/>
        </w:rPr>
        <w:t>科研</w:t>
      </w:r>
      <w:r>
        <w:rPr>
          <w:rFonts w:hint="eastAsia" w:ascii="仿宋" w:hAnsi="仿宋" w:eastAsia="仿宋" w:cs="仿宋"/>
          <w:color w:val="auto"/>
          <w:sz w:val="30"/>
          <w:szCs w:val="30"/>
          <w:highlight w:val="none"/>
        </w:rPr>
        <w:t>项目经费一律纳入学校财务部门统一管理，学校加强和完善科研经费预算管理，建立科研经费管理责任制，健全科研经费申请、使用、结算的监督机制。</w:t>
      </w:r>
    </w:p>
    <w:p>
      <w:pPr>
        <w:keepNext w:val="0"/>
        <w:keepLines w:val="0"/>
        <w:pageBreakBefore w:val="0"/>
        <w:widowControl w:val="0"/>
        <w:kinsoku/>
        <w:wordWrap/>
        <w:overflowPunct/>
        <w:topLinePunct w:val="0"/>
        <w:autoSpaceDE/>
        <w:autoSpaceDN/>
        <w:bidi w:val="0"/>
        <w:adjustRightInd/>
        <w:snapToGrid/>
        <w:spacing w:beforeLines="0" w:afterLines="0" w:line="288" w:lineRule="auto"/>
        <w:ind w:firstLine="600" w:firstLineChars="200"/>
        <w:jc w:val="left"/>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（一）项目负责人是项目的直接责任人，负责编制项目经费预算和决算，按规定使用经费和结账，自觉接受有关部门的监督检查；对经费使用的合规性、合理性、真实性和相关性承担法律责任。</w:t>
      </w:r>
    </w:p>
    <w:p>
      <w:pPr>
        <w:keepNext w:val="0"/>
        <w:keepLines w:val="0"/>
        <w:pageBreakBefore w:val="0"/>
        <w:widowControl w:val="0"/>
        <w:kinsoku/>
        <w:wordWrap/>
        <w:overflowPunct/>
        <w:topLinePunct w:val="0"/>
        <w:autoSpaceDE/>
        <w:autoSpaceDN/>
        <w:bidi w:val="0"/>
        <w:adjustRightInd/>
        <w:snapToGrid/>
        <w:spacing w:beforeLines="0" w:afterLines="0" w:line="288" w:lineRule="auto"/>
        <w:ind w:firstLine="600" w:firstLineChars="200"/>
        <w:jc w:val="left"/>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（二）科研处负责科研项目管理和项目合同管理，协助计财处做好经费管理；</w:t>
      </w:r>
    </w:p>
    <w:p>
      <w:pPr>
        <w:keepNext w:val="0"/>
        <w:keepLines w:val="0"/>
        <w:pageBreakBefore w:val="0"/>
        <w:widowControl w:val="0"/>
        <w:kinsoku/>
        <w:wordWrap/>
        <w:overflowPunct/>
        <w:topLinePunct w:val="0"/>
        <w:autoSpaceDE/>
        <w:autoSpaceDN/>
        <w:bidi w:val="0"/>
        <w:adjustRightInd/>
        <w:snapToGrid/>
        <w:spacing w:beforeLines="0" w:afterLines="0" w:line="288" w:lineRule="auto"/>
        <w:ind w:firstLine="600" w:firstLineChars="200"/>
        <w:jc w:val="left"/>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（三）计财处负责项目经费的财务管理和会计核算，指导项目负责人规范使用项目经费；</w:t>
      </w:r>
    </w:p>
    <w:p>
      <w:pPr>
        <w:keepNext w:val="0"/>
        <w:keepLines w:val="0"/>
        <w:pageBreakBefore w:val="0"/>
        <w:widowControl w:val="0"/>
        <w:kinsoku/>
        <w:wordWrap/>
        <w:overflowPunct/>
        <w:topLinePunct w:val="0"/>
        <w:autoSpaceDE/>
        <w:autoSpaceDN/>
        <w:bidi w:val="0"/>
        <w:adjustRightInd/>
        <w:snapToGrid/>
        <w:spacing w:beforeLines="0" w:afterLines="0" w:line="288" w:lineRule="auto"/>
        <w:ind w:firstLine="600" w:firstLineChars="200"/>
        <w:jc w:val="left"/>
        <w:textAlignment w:val="auto"/>
        <w:rPr>
          <w:rFonts w:hint="eastAsia" w:ascii="仿宋" w:hAnsi="仿宋" w:eastAsia="仿宋" w:cs="仿宋"/>
          <w:color w:val="auto"/>
          <w:kern w:val="0"/>
          <w:sz w:val="30"/>
          <w:szCs w:val="30"/>
          <w:highlight w:val="none"/>
        </w:rPr>
      </w:pPr>
      <w:r>
        <w:rPr>
          <w:rFonts w:hint="eastAsia" w:ascii="仿宋" w:hAnsi="仿宋" w:eastAsia="仿宋" w:cs="仿宋"/>
          <w:color w:val="auto"/>
          <w:sz w:val="30"/>
          <w:szCs w:val="30"/>
          <w:highlight w:val="none"/>
        </w:rPr>
        <w:t>（四）审计处负责项目经费的审计监督，主要审计项目经费预算执行情况。</w:t>
      </w:r>
    </w:p>
    <w:p>
      <w:pPr>
        <w:spacing w:beforeLines="0" w:afterLines="0" w:line="288" w:lineRule="auto"/>
        <w:ind w:firstLine="0" w:firstLineChars="0"/>
        <w:jc w:val="center"/>
        <w:rPr>
          <w:rFonts w:hint="eastAsia" w:ascii="黑体" w:hAnsi="黑体" w:eastAsia="黑体" w:cs="黑体"/>
          <w:b/>
          <w:bCs/>
          <w:color w:val="auto"/>
          <w:sz w:val="32"/>
          <w:szCs w:val="32"/>
          <w:highlight w:val="none"/>
        </w:rPr>
      </w:pPr>
      <w:r>
        <w:rPr>
          <w:rFonts w:hint="eastAsia" w:ascii="黑体" w:hAnsi="黑体" w:eastAsia="黑体" w:cs="黑体"/>
          <w:b/>
          <w:bCs/>
          <w:color w:val="auto"/>
          <w:kern w:val="0"/>
          <w:sz w:val="32"/>
          <w:szCs w:val="32"/>
          <w:highlight w:val="none"/>
          <w:lang w:val="en-US" w:eastAsia="zh-CN"/>
        </w:rPr>
        <w:t>第二章  支出范围</w:t>
      </w:r>
    </w:p>
    <w:p>
      <w:pPr>
        <w:numPr>
          <w:ilvl w:val="0"/>
          <w:numId w:val="0"/>
        </w:numPr>
        <w:spacing w:beforeLines="0" w:afterLines="0" w:line="288" w:lineRule="auto"/>
        <w:ind w:firstLine="602" w:firstLineChars="200"/>
        <w:jc w:val="left"/>
        <w:rPr>
          <w:rFonts w:hint="eastAsia" w:ascii="仿宋" w:hAnsi="仿宋" w:eastAsia="仿宋" w:cs="仿宋"/>
          <w:b/>
          <w:bCs/>
          <w:color w:val="auto"/>
          <w:sz w:val="30"/>
          <w:szCs w:val="30"/>
          <w:highlight w:val="none"/>
          <w:lang w:eastAsia="zh-CN"/>
        </w:rPr>
      </w:pPr>
      <w:r>
        <w:rPr>
          <w:rFonts w:hint="eastAsia" w:ascii="仿宋" w:hAnsi="仿宋" w:eastAsia="仿宋" w:cs="仿宋"/>
          <w:b/>
          <w:bCs/>
          <w:color w:val="auto"/>
          <w:sz w:val="30"/>
          <w:szCs w:val="30"/>
          <w:highlight w:val="none"/>
          <w:lang w:eastAsia="zh-CN"/>
        </w:rPr>
        <w:t>第四条</w:t>
      </w:r>
      <w:r>
        <w:rPr>
          <w:rFonts w:hint="eastAsia" w:ascii="仿宋" w:hAnsi="仿宋" w:eastAsia="仿宋" w:cs="仿宋"/>
          <w:b/>
          <w:bCs/>
          <w:color w:val="auto"/>
          <w:sz w:val="30"/>
          <w:szCs w:val="30"/>
          <w:highlight w:val="none"/>
          <w:lang w:val="en-US" w:eastAsia="zh-CN"/>
        </w:rPr>
        <w:t xml:space="preserve"> </w:t>
      </w:r>
      <w:r>
        <w:rPr>
          <w:rFonts w:hint="eastAsia" w:ascii="仿宋" w:hAnsi="仿宋" w:eastAsia="仿宋" w:cs="仿宋"/>
          <w:b/>
          <w:bCs/>
          <w:color w:val="auto"/>
          <w:sz w:val="30"/>
          <w:szCs w:val="30"/>
          <w:highlight w:val="none"/>
          <w:lang w:eastAsia="zh-CN"/>
        </w:rPr>
        <w:t>支出范围</w:t>
      </w:r>
    </w:p>
    <w:p>
      <w:pPr>
        <w:numPr>
          <w:ilvl w:val="0"/>
          <w:numId w:val="0"/>
        </w:numPr>
        <w:spacing w:beforeLines="0" w:afterLines="0" w:line="288" w:lineRule="auto"/>
        <w:ind w:firstLine="600" w:firstLineChars="200"/>
        <w:jc w:val="left"/>
        <w:rPr>
          <w:rFonts w:hint="eastAsia" w:ascii="仿宋" w:hAnsi="仿宋" w:eastAsia="仿宋" w:cs="仿宋"/>
          <w:color w:val="auto"/>
          <w:kern w:val="0"/>
          <w:sz w:val="30"/>
          <w:szCs w:val="30"/>
          <w:highlight w:val="none"/>
        </w:rPr>
      </w:pPr>
      <w:r>
        <w:rPr>
          <w:rFonts w:hint="eastAsia" w:ascii="仿宋" w:hAnsi="仿宋" w:eastAsia="仿宋" w:cs="仿宋"/>
          <w:color w:val="auto"/>
          <w:sz w:val="30"/>
          <w:szCs w:val="30"/>
          <w:highlight w:val="none"/>
        </w:rPr>
        <w:t>科研项目经费</w:t>
      </w:r>
      <w:r>
        <w:rPr>
          <w:rFonts w:hint="eastAsia" w:ascii="仿宋" w:hAnsi="仿宋" w:eastAsia="仿宋" w:cs="仿宋"/>
          <w:color w:val="auto"/>
          <w:sz w:val="30"/>
          <w:szCs w:val="30"/>
          <w:highlight w:val="none"/>
          <w:lang w:val="en-US" w:eastAsia="zh-CN"/>
        </w:rPr>
        <w:t>支出是指在项目组织实施过程中与研究活动相关的、由项目资金支付的各项费用支出。分为直接费用和间接费用。</w:t>
      </w:r>
    </w:p>
    <w:p>
      <w:pPr>
        <w:spacing w:beforeLines="0" w:afterLines="0" w:line="288" w:lineRule="auto"/>
        <w:ind w:firstLine="590" w:firstLineChars="196"/>
        <w:rPr>
          <w:rFonts w:hint="eastAsia" w:ascii="仿宋" w:hAnsi="仿宋" w:eastAsia="仿宋" w:cs="仿宋"/>
          <w:b/>
          <w:bCs/>
          <w:color w:val="auto"/>
          <w:sz w:val="30"/>
          <w:szCs w:val="30"/>
          <w:highlight w:val="none"/>
          <w:lang w:val="en-US" w:eastAsia="zh-CN"/>
        </w:rPr>
      </w:pPr>
      <w:r>
        <w:rPr>
          <w:rFonts w:hint="eastAsia" w:ascii="仿宋" w:hAnsi="仿宋" w:eastAsia="仿宋" w:cs="仿宋"/>
          <w:b/>
          <w:bCs/>
          <w:color w:val="auto"/>
          <w:sz w:val="30"/>
          <w:szCs w:val="30"/>
          <w:highlight w:val="none"/>
          <w:lang w:val="en-US" w:eastAsia="zh-CN"/>
        </w:rPr>
        <w:t>第五条 直接费用</w:t>
      </w:r>
    </w:p>
    <w:p>
      <w:pPr>
        <w:spacing w:beforeLines="0" w:afterLines="0" w:line="288" w:lineRule="auto"/>
        <w:ind w:firstLine="588" w:firstLineChars="196"/>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val="en-US" w:eastAsia="zh-CN"/>
        </w:rPr>
        <w:t>直接费用是</w:t>
      </w:r>
      <w:r>
        <w:rPr>
          <w:rFonts w:hint="eastAsia" w:ascii="仿宋" w:hAnsi="仿宋" w:eastAsia="仿宋" w:cs="仿宋"/>
          <w:color w:val="auto"/>
          <w:sz w:val="30"/>
          <w:szCs w:val="30"/>
          <w:highlight w:val="none"/>
        </w:rPr>
        <w:t>指</w:t>
      </w:r>
      <w:r>
        <w:rPr>
          <w:rFonts w:hint="eastAsia" w:ascii="仿宋" w:hAnsi="仿宋" w:eastAsia="仿宋" w:cs="仿宋"/>
          <w:color w:val="auto"/>
          <w:sz w:val="30"/>
          <w:szCs w:val="30"/>
          <w:highlight w:val="none"/>
          <w:lang w:val="en-US" w:eastAsia="zh-CN"/>
        </w:rPr>
        <w:t>在</w:t>
      </w:r>
      <w:r>
        <w:rPr>
          <w:rFonts w:hint="eastAsia" w:ascii="仿宋" w:hAnsi="仿宋" w:eastAsia="仿宋" w:cs="仿宋"/>
          <w:color w:val="auto"/>
          <w:sz w:val="30"/>
          <w:szCs w:val="30"/>
          <w:highlight w:val="none"/>
        </w:rPr>
        <w:t>开展项目研究工作</w:t>
      </w:r>
      <w:r>
        <w:rPr>
          <w:rFonts w:hint="eastAsia" w:ascii="仿宋" w:hAnsi="仿宋" w:eastAsia="仿宋" w:cs="仿宋"/>
          <w:color w:val="auto"/>
          <w:sz w:val="30"/>
          <w:szCs w:val="30"/>
          <w:highlight w:val="none"/>
          <w:lang w:val="en-US" w:eastAsia="zh-CN"/>
        </w:rPr>
        <w:t>中发生的与之直接相关的费用，包括</w:t>
      </w:r>
      <w:r>
        <w:rPr>
          <w:rFonts w:hint="eastAsia" w:ascii="仿宋" w:hAnsi="仿宋" w:eastAsia="仿宋" w:cs="仿宋"/>
          <w:color w:val="auto"/>
          <w:sz w:val="30"/>
          <w:szCs w:val="30"/>
          <w:highlight w:val="none"/>
        </w:rPr>
        <w:t>资料费、数据采集费、会议费/差旅费/国际合作与交流费、设备费、</w:t>
      </w:r>
      <w:r>
        <w:rPr>
          <w:rFonts w:hint="eastAsia" w:ascii="仿宋" w:hAnsi="仿宋" w:eastAsia="仿宋" w:cs="仿宋"/>
          <w:b w:val="0"/>
          <w:i w:val="0"/>
          <w:caps w:val="0"/>
          <w:color w:val="auto"/>
          <w:spacing w:val="0"/>
          <w:sz w:val="30"/>
          <w:szCs w:val="30"/>
          <w:highlight w:val="none"/>
          <w:lang w:val="en-US" w:eastAsia="zh-CN"/>
        </w:rPr>
        <w:t>印</w:t>
      </w:r>
      <w:r>
        <w:rPr>
          <w:rFonts w:hint="eastAsia" w:ascii="仿宋" w:hAnsi="仿宋" w:eastAsia="仿宋" w:cs="仿宋"/>
          <w:b w:val="0"/>
          <w:i w:val="0"/>
          <w:caps w:val="0"/>
          <w:color w:val="auto"/>
          <w:spacing w:val="0"/>
          <w:kern w:val="2"/>
          <w:sz w:val="30"/>
          <w:szCs w:val="30"/>
          <w:highlight w:val="none"/>
          <w:shd w:val="clear" w:color="auto" w:fill="auto"/>
          <w:lang w:bidi="ar-SA"/>
        </w:rPr>
        <w:t>刷出版费</w:t>
      </w:r>
      <w:r>
        <w:rPr>
          <w:rFonts w:hint="eastAsia" w:ascii="仿宋" w:hAnsi="仿宋" w:eastAsia="仿宋" w:cs="仿宋"/>
          <w:b w:val="0"/>
          <w:i w:val="0"/>
          <w:caps w:val="0"/>
          <w:color w:val="auto"/>
          <w:spacing w:val="0"/>
          <w:kern w:val="2"/>
          <w:sz w:val="30"/>
          <w:szCs w:val="30"/>
          <w:highlight w:val="none"/>
          <w:shd w:val="clear" w:color="auto" w:fill="auto"/>
          <w:lang w:eastAsia="zh-CN" w:bidi="ar-SA"/>
        </w:rPr>
        <w:t>、</w:t>
      </w:r>
      <w:r>
        <w:rPr>
          <w:rFonts w:hint="eastAsia" w:ascii="仿宋" w:hAnsi="仿宋" w:eastAsia="仿宋" w:cs="仿宋"/>
          <w:color w:val="auto"/>
          <w:sz w:val="30"/>
          <w:szCs w:val="30"/>
          <w:highlight w:val="none"/>
          <w:lang w:val="en-US" w:eastAsia="zh-CN"/>
        </w:rPr>
        <w:t>专家咨询费、劳务费</w:t>
      </w:r>
      <w:r>
        <w:rPr>
          <w:rFonts w:hint="eastAsia" w:ascii="仿宋" w:hAnsi="仿宋" w:eastAsia="仿宋" w:cs="仿宋"/>
          <w:color w:val="auto"/>
          <w:sz w:val="30"/>
          <w:szCs w:val="30"/>
          <w:highlight w:val="none"/>
        </w:rPr>
        <w:t>等合理性支出</w:t>
      </w:r>
      <w:r>
        <w:rPr>
          <w:rFonts w:hint="eastAsia" w:ascii="仿宋" w:hAnsi="仿宋" w:eastAsia="仿宋" w:cs="仿宋"/>
          <w:color w:val="auto"/>
          <w:sz w:val="30"/>
          <w:szCs w:val="30"/>
          <w:highlight w:val="none"/>
          <w:lang w:eastAsia="zh-CN"/>
        </w:rPr>
        <w:t>。</w:t>
      </w:r>
    </w:p>
    <w:p>
      <w:pPr>
        <w:spacing w:beforeLines="0" w:afterLines="0" w:line="288" w:lineRule="auto"/>
        <w:ind w:firstLine="588" w:firstLineChars="196"/>
        <w:rPr>
          <w:rFonts w:hint="eastAsia" w:ascii="仿宋" w:hAnsi="仿宋" w:eastAsia="仿宋" w:cs="仿宋"/>
          <w:color w:val="auto"/>
          <w:sz w:val="30"/>
          <w:szCs w:val="30"/>
          <w:highlight w:val="none"/>
          <w:shd w:val="clear" w:color="auto" w:fill="auto"/>
        </w:rPr>
      </w:pPr>
      <w:r>
        <w:rPr>
          <w:rFonts w:hint="eastAsia" w:ascii="仿宋" w:hAnsi="仿宋" w:eastAsia="仿宋" w:cs="仿宋"/>
          <w:color w:val="auto"/>
          <w:sz w:val="30"/>
          <w:szCs w:val="30"/>
          <w:highlight w:val="none"/>
          <w:shd w:val="clear" w:color="auto" w:fill="auto"/>
          <w:lang w:val="en-US" w:eastAsia="zh-CN"/>
        </w:rPr>
        <w:t>（一）</w:t>
      </w:r>
      <w:r>
        <w:rPr>
          <w:rFonts w:hint="eastAsia" w:ascii="仿宋" w:hAnsi="仿宋" w:eastAsia="仿宋" w:cs="仿宋"/>
          <w:color w:val="auto"/>
          <w:sz w:val="30"/>
          <w:szCs w:val="30"/>
          <w:highlight w:val="none"/>
          <w:shd w:val="clear" w:color="auto" w:fill="auto"/>
        </w:rPr>
        <w:t>资料费：指</w:t>
      </w:r>
      <w:r>
        <w:rPr>
          <w:rFonts w:hint="eastAsia" w:ascii="仿宋" w:hAnsi="仿宋" w:eastAsia="仿宋" w:cs="仿宋"/>
          <w:color w:val="auto"/>
          <w:sz w:val="30"/>
          <w:szCs w:val="30"/>
          <w:highlight w:val="none"/>
          <w:shd w:val="clear" w:color="auto" w:fill="auto"/>
          <w:lang w:val="en-US" w:eastAsia="zh-CN"/>
        </w:rPr>
        <w:t>在项目研究过程中需要支付的</w:t>
      </w:r>
      <w:r>
        <w:rPr>
          <w:rFonts w:hint="eastAsia" w:ascii="仿宋" w:hAnsi="仿宋" w:eastAsia="仿宋" w:cs="仿宋"/>
          <w:color w:val="auto"/>
          <w:sz w:val="30"/>
          <w:szCs w:val="30"/>
          <w:highlight w:val="none"/>
          <w:shd w:val="clear" w:color="auto" w:fill="auto"/>
        </w:rPr>
        <w:t>图书</w:t>
      </w:r>
      <w:r>
        <w:rPr>
          <w:rFonts w:hint="eastAsia" w:ascii="仿宋" w:hAnsi="仿宋" w:eastAsia="仿宋" w:cs="仿宋"/>
          <w:color w:val="auto"/>
          <w:sz w:val="30"/>
          <w:szCs w:val="30"/>
          <w:highlight w:val="none"/>
          <w:shd w:val="clear" w:color="auto" w:fill="auto"/>
          <w:lang w:val="en-US" w:eastAsia="zh-CN"/>
        </w:rPr>
        <w:t>购置费，资料收集、整理、</w:t>
      </w:r>
      <w:r>
        <w:rPr>
          <w:rFonts w:hint="eastAsia" w:ascii="仿宋" w:hAnsi="仿宋" w:eastAsia="仿宋" w:cs="仿宋"/>
          <w:color w:val="auto"/>
          <w:sz w:val="30"/>
          <w:szCs w:val="30"/>
          <w:highlight w:val="none"/>
          <w:shd w:val="clear" w:color="auto" w:fill="auto"/>
        </w:rPr>
        <w:t>翻拍、</w:t>
      </w:r>
      <w:r>
        <w:rPr>
          <w:rFonts w:hint="eastAsia" w:ascii="仿宋" w:hAnsi="仿宋" w:eastAsia="仿宋" w:cs="仿宋"/>
          <w:color w:val="auto"/>
          <w:sz w:val="30"/>
          <w:szCs w:val="30"/>
          <w:highlight w:val="none"/>
          <w:shd w:val="clear" w:color="auto" w:fill="auto"/>
          <w:lang w:val="en-US" w:eastAsia="zh-CN"/>
        </w:rPr>
        <w:t>打印、复印、誊录、</w:t>
      </w:r>
      <w:r>
        <w:rPr>
          <w:rFonts w:hint="eastAsia" w:ascii="仿宋" w:hAnsi="仿宋" w:eastAsia="仿宋" w:cs="仿宋"/>
          <w:color w:val="auto"/>
          <w:sz w:val="30"/>
          <w:szCs w:val="30"/>
          <w:highlight w:val="none"/>
          <w:shd w:val="clear" w:color="auto" w:fill="auto"/>
        </w:rPr>
        <w:t>翻译</w:t>
      </w:r>
      <w:r>
        <w:rPr>
          <w:rFonts w:hint="eastAsia" w:ascii="仿宋" w:hAnsi="仿宋" w:eastAsia="仿宋" w:cs="仿宋"/>
          <w:color w:val="auto"/>
          <w:sz w:val="30"/>
          <w:szCs w:val="30"/>
          <w:highlight w:val="none"/>
          <w:shd w:val="clear" w:color="auto" w:fill="auto"/>
          <w:lang w:val="en-US" w:eastAsia="zh-CN"/>
        </w:rPr>
        <w:t>费，专用软件购买费，文献检索费等费用。</w:t>
      </w:r>
    </w:p>
    <w:p>
      <w:pPr>
        <w:spacing w:beforeLines="0" w:afterLines="0" w:line="288" w:lineRule="auto"/>
        <w:ind w:firstLine="588" w:firstLineChars="196"/>
        <w:rPr>
          <w:rFonts w:hint="eastAsia" w:ascii="仿宋" w:hAnsi="仿宋" w:eastAsia="仿宋" w:cs="仿宋"/>
          <w:b w:val="0"/>
          <w:i w:val="0"/>
          <w:caps w:val="0"/>
          <w:color w:val="auto"/>
          <w:spacing w:val="0"/>
          <w:sz w:val="30"/>
          <w:szCs w:val="30"/>
          <w:highlight w:val="none"/>
          <w:shd w:val="clear" w:color="auto" w:fill="auto"/>
        </w:rPr>
      </w:pPr>
      <w:r>
        <w:rPr>
          <w:rFonts w:hint="eastAsia" w:ascii="仿宋" w:hAnsi="仿宋" w:eastAsia="仿宋" w:cs="仿宋"/>
          <w:color w:val="auto"/>
          <w:sz w:val="30"/>
          <w:szCs w:val="30"/>
          <w:highlight w:val="none"/>
          <w:shd w:val="clear" w:color="auto" w:fill="auto"/>
          <w:lang w:eastAsia="zh-CN"/>
        </w:rPr>
        <w:t>（</w:t>
      </w:r>
      <w:r>
        <w:rPr>
          <w:rFonts w:hint="eastAsia" w:ascii="仿宋" w:hAnsi="仿宋" w:eastAsia="仿宋" w:cs="仿宋"/>
          <w:color w:val="auto"/>
          <w:sz w:val="30"/>
          <w:szCs w:val="30"/>
          <w:highlight w:val="none"/>
          <w:shd w:val="clear" w:color="auto" w:fill="auto"/>
          <w:lang w:val="en-US" w:eastAsia="zh-CN"/>
        </w:rPr>
        <w:t>二</w:t>
      </w:r>
      <w:r>
        <w:rPr>
          <w:rFonts w:hint="eastAsia" w:ascii="仿宋" w:hAnsi="仿宋" w:eastAsia="仿宋" w:cs="仿宋"/>
          <w:color w:val="auto"/>
          <w:sz w:val="30"/>
          <w:szCs w:val="30"/>
          <w:highlight w:val="none"/>
          <w:shd w:val="clear" w:color="auto" w:fill="auto"/>
          <w:lang w:eastAsia="zh-CN"/>
        </w:rPr>
        <w:t>）</w:t>
      </w:r>
      <w:r>
        <w:rPr>
          <w:rFonts w:hint="eastAsia" w:ascii="仿宋" w:hAnsi="仿宋" w:eastAsia="仿宋" w:cs="仿宋"/>
          <w:color w:val="auto"/>
          <w:sz w:val="30"/>
          <w:szCs w:val="30"/>
          <w:highlight w:val="none"/>
          <w:shd w:val="clear" w:color="auto" w:fill="auto"/>
        </w:rPr>
        <w:t>数据采集费：</w:t>
      </w:r>
      <w:r>
        <w:rPr>
          <w:rFonts w:hint="eastAsia" w:ascii="仿宋" w:hAnsi="仿宋" w:eastAsia="仿宋" w:cs="仿宋"/>
          <w:color w:val="auto"/>
          <w:sz w:val="30"/>
          <w:szCs w:val="30"/>
          <w:highlight w:val="none"/>
        </w:rPr>
        <w:t>指</w:t>
      </w:r>
      <w:r>
        <w:rPr>
          <w:rFonts w:hint="eastAsia" w:ascii="仿宋" w:hAnsi="仿宋" w:eastAsia="仿宋" w:cs="仿宋"/>
          <w:b w:val="0"/>
          <w:i w:val="0"/>
          <w:caps w:val="0"/>
          <w:color w:val="auto"/>
          <w:spacing w:val="0"/>
          <w:sz w:val="30"/>
          <w:szCs w:val="30"/>
          <w:highlight w:val="none"/>
          <w:shd w:val="clear" w:color="auto" w:fill="auto"/>
        </w:rPr>
        <w:t>在项目研究过程中发生的调查、访谈、数据购买、数据分析及相应技术服务购买等支出的费用。</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Lines="0" w:afterLines="0" w:line="288" w:lineRule="auto"/>
        <w:ind w:left="0" w:right="0" w:firstLine="588" w:firstLineChars="196"/>
        <w:jc w:val="both"/>
        <w:rPr>
          <w:rFonts w:hint="eastAsia" w:ascii="仿宋" w:hAnsi="仿宋" w:eastAsia="仿宋" w:cs="仿宋"/>
          <w:b w:val="0"/>
          <w:i w:val="0"/>
          <w:caps w:val="0"/>
          <w:color w:val="auto"/>
          <w:spacing w:val="0"/>
          <w:sz w:val="30"/>
          <w:szCs w:val="30"/>
          <w:highlight w:val="none"/>
          <w:shd w:val="clear" w:color="auto" w:fill="auto"/>
        </w:rPr>
      </w:pPr>
      <w:r>
        <w:rPr>
          <w:rFonts w:hint="eastAsia" w:ascii="仿宋" w:hAnsi="仿宋" w:eastAsia="仿宋" w:cs="仿宋"/>
          <w:b w:val="0"/>
          <w:i w:val="0"/>
          <w:caps w:val="0"/>
          <w:color w:val="auto"/>
          <w:spacing w:val="0"/>
          <w:sz w:val="30"/>
          <w:szCs w:val="30"/>
          <w:highlight w:val="none"/>
          <w:lang w:val="en-US" w:eastAsia="zh-CN"/>
        </w:rPr>
        <w:t>（三）</w:t>
      </w:r>
      <w:r>
        <w:rPr>
          <w:rFonts w:hint="eastAsia" w:ascii="仿宋" w:hAnsi="仿宋" w:eastAsia="仿宋" w:cs="仿宋"/>
          <w:color w:val="auto"/>
          <w:sz w:val="30"/>
          <w:szCs w:val="30"/>
          <w:highlight w:val="none"/>
        </w:rPr>
        <w:t>会议费/差旅费/国际合作与交流费：指在项目研究过程中开展学术研讨、咨询交流、考察调研等活动而发生的会议、交通、</w:t>
      </w:r>
      <w:r>
        <w:rPr>
          <w:rFonts w:hint="eastAsia" w:ascii="仿宋" w:hAnsi="仿宋" w:eastAsia="仿宋" w:cs="仿宋"/>
          <w:color w:val="auto"/>
          <w:sz w:val="30"/>
          <w:szCs w:val="30"/>
          <w:highlight w:val="none"/>
          <w:lang w:eastAsia="zh-CN"/>
        </w:rPr>
        <w:t>食</w:t>
      </w:r>
      <w:r>
        <w:rPr>
          <w:rFonts w:hint="eastAsia" w:ascii="仿宋" w:hAnsi="仿宋" w:eastAsia="仿宋" w:cs="仿宋"/>
          <w:color w:val="auto"/>
          <w:sz w:val="30"/>
          <w:szCs w:val="30"/>
          <w:highlight w:val="none"/>
        </w:rPr>
        <w:t>宿等费用，以及项目研究人员出国及赴港澳台、外国专家来华及港澳台专家来内地开展学术合作与交流的费用。</w:t>
      </w:r>
    </w:p>
    <w:p>
      <w:pPr>
        <w:spacing w:beforeLines="0" w:afterLines="0" w:line="288" w:lineRule="auto"/>
        <w:ind w:firstLine="588" w:firstLineChars="196"/>
        <w:rPr>
          <w:rFonts w:hint="eastAsia" w:ascii="仿宋" w:hAnsi="仿宋" w:eastAsia="仿宋" w:cs="仿宋"/>
          <w:b w:val="0"/>
          <w:i w:val="0"/>
          <w:caps w:val="0"/>
          <w:color w:val="auto"/>
          <w:spacing w:val="0"/>
          <w:sz w:val="30"/>
          <w:szCs w:val="30"/>
          <w:highlight w:val="none"/>
          <w:shd w:val="clear" w:color="auto" w:fill="auto"/>
        </w:rPr>
      </w:pPr>
      <w:r>
        <w:rPr>
          <w:rFonts w:hint="eastAsia" w:ascii="仿宋" w:hAnsi="仿宋" w:eastAsia="仿宋" w:cs="仿宋"/>
          <w:b w:val="0"/>
          <w:i w:val="0"/>
          <w:caps w:val="0"/>
          <w:color w:val="auto"/>
          <w:spacing w:val="0"/>
          <w:sz w:val="30"/>
          <w:szCs w:val="30"/>
          <w:highlight w:val="none"/>
          <w:lang w:val="en-US" w:eastAsia="zh-CN"/>
        </w:rPr>
        <w:t>（四）</w:t>
      </w:r>
      <w:r>
        <w:rPr>
          <w:rFonts w:hint="eastAsia" w:ascii="仿宋" w:hAnsi="仿宋" w:eastAsia="仿宋" w:cs="仿宋"/>
          <w:b w:val="0"/>
          <w:i w:val="0"/>
          <w:caps w:val="0"/>
          <w:color w:val="auto"/>
          <w:spacing w:val="0"/>
          <w:sz w:val="30"/>
          <w:szCs w:val="30"/>
          <w:highlight w:val="none"/>
          <w:shd w:val="clear" w:color="auto" w:fill="auto"/>
        </w:rPr>
        <w:t>设备费：指在项目研究过程中购置设备和设备耗材、升级维护现有设备以及租用外单位设备而发生的费用。设备购置应严格控制，鼓励共享、租赁以及对现有设备进行升级改造。</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Lines="0" w:afterLines="0" w:line="288" w:lineRule="auto"/>
        <w:ind w:left="0" w:right="0" w:firstLine="588" w:firstLineChars="196"/>
        <w:jc w:val="both"/>
        <w:rPr>
          <w:rFonts w:hint="eastAsia" w:ascii="仿宋" w:hAnsi="仿宋" w:eastAsia="仿宋" w:cs="仿宋"/>
          <w:color w:val="auto"/>
          <w:sz w:val="30"/>
          <w:szCs w:val="30"/>
          <w:highlight w:val="none"/>
          <w:shd w:val="clear" w:color="auto" w:fill="auto"/>
          <w:lang w:bidi="ar-SA"/>
        </w:rPr>
      </w:pPr>
      <w:r>
        <w:rPr>
          <w:rFonts w:hint="eastAsia" w:ascii="仿宋" w:hAnsi="仿宋" w:eastAsia="仿宋" w:cs="仿宋"/>
          <w:b w:val="0"/>
          <w:i w:val="0"/>
          <w:caps w:val="0"/>
          <w:color w:val="auto"/>
          <w:spacing w:val="0"/>
          <w:sz w:val="30"/>
          <w:szCs w:val="30"/>
          <w:highlight w:val="none"/>
          <w:shd w:val="clear" w:color="auto" w:fill="auto"/>
          <w:lang w:val="en-US" w:eastAsia="zh-CN"/>
        </w:rPr>
        <w:t>（五）印</w:t>
      </w:r>
      <w:r>
        <w:rPr>
          <w:rFonts w:hint="eastAsia" w:ascii="仿宋" w:hAnsi="仿宋" w:eastAsia="仿宋" w:cs="仿宋"/>
          <w:b w:val="0"/>
          <w:i w:val="0"/>
          <w:caps w:val="0"/>
          <w:color w:val="auto"/>
          <w:spacing w:val="0"/>
          <w:sz w:val="30"/>
          <w:szCs w:val="30"/>
          <w:highlight w:val="none"/>
          <w:shd w:val="clear" w:color="auto" w:fill="auto"/>
          <w:lang w:bidi="ar-SA"/>
        </w:rPr>
        <w:t>刷出版</w:t>
      </w:r>
      <w:r>
        <w:rPr>
          <w:rFonts w:hint="eastAsia" w:ascii="仿宋" w:hAnsi="仿宋" w:eastAsia="仿宋" w:cs="仿宋"/>
          <w:b w:val="0"/>
          <w:i w:val="0"/>
          <w:caps w:val="0"/>
          <w:color w:val="auto"/>
          <w:spacing w:val="0"/>
          <w:sz w:val="30"/>
          <w:szCs w:val="30"/>
          <w:highlight w:val="none"/>
          <w:shd w:val="clear" w:color="auto" w:fill="auto"/>
          <w:lang w:val="en-US" w:eastAsia="zh-CN" w:bidi="ar-SA"/>
        </w:rPr>
        <w:t>/宣传</w:t>
      </w:r>
      <w:r>
        <w:rPr>
          <w:rFonts w:hint="eastAsia" w:ascii="仿宋" w:hAnsi="仿宋" w:eastAsia="仿宋" w:cs="仿宋"/>
          <w:b w:val="0"/>
          <w:i w:val="0"/>
          <w:caps w:val="0"/>
          <w:color w:val="auto"/>
          <w:spacing w:val="0"/>
          <w:sz w:val="30"/>
          <w:szCs w:val="30"/>
          <w:highlight w:val="none"/>
          <w:shd w:val="clear" w:color="auto" w:fill="auto"/>
          <w:lang w:bidi="ar-SA"/>
        </w:rPr>
        <w:t>费：指在项目研究过程中支付的打印费、印刷</w:t>
      </w:r>
      <w:r>
        <w:rPr>
          <w:rFonts w:hint="eastAsia" w:ascii="仿宋" w:hAnsi="仿宋" w:eastAsia="仿宋" w:cs="仿宋"/>
          <w:b w:val="0"/>
          <w:i w:val="0"/>
          <w:caps w:val="0"/>
          <w:color w:val="auto"/>
          <w:spacing w:val="0"/>
          <w:sz w:val="30"/>
          <w:szCs w:val="30"/>
          <w:highlight w:val="none"/>
          <w:shd w:val="clear" w:color="auto" w:fill="auto"/>
          <w:lang w:eastAsia="zh-CN" w:bidi="ar-SA"/>
        </w:rPr>
        <w:t>费、</w:t>
      </w:r>
      <w:r>
        <w:rPr>
          <w:rFonts w:hint="eastAsia" w:ascii="仿宋" w:hAnsi="仿宋" w:eastAsia="仿宋" w:cs="仿宋"/>
          <w:b w:val="0"/>
          <w:i w:val="0"/>
          <w:caps w:val="0"/>
          <w:color w:val="auto"/>
          <w:spacing w:val="0"/>
          <w:sz w:val="30"/>
          <w:szCs w:val="30"/>
          <w:highlight w:val="none"/>
        </w:rPr>
        <w:t>出版</w:t>
      </w:r>
      <w:r>
        <w:rPr>
          <w:rFonts w:hint="eastAsia" w:ascii="仿宋" w:hAnsi="仿宋" w:eastAsia="仿宋" w:cs="仿宋"/>
          <w:b w:val="0"/>
          <w:i w:val="0"/>
          <w:caps w:val="0"/>
          <w:color w:val="auto"/>
          <w:spacing w:val="0"/>
          <w:sz w:val="30"/>
          <w:szCs w:val="30"/>
          <w:highlight w:val="none"/>
          <w:lang w:eastAsia="zh-CN"/>
        </w:rPr>
        <w:t>费</w:t>
      </w:r>
      <w:r>
        <w:rPr>
          <w:rFonts w:hint="eastAsia" w:ascii="仿宋" w:hAnsi="仿宋" w:eastAsia="仿宋" w:cs="仿宋"/>
          <w:b w:val="0"/>
          <w:i w:val="0"/>
          <w:caps w:val="0"/>
          <w:color w:val="auto"/>
          <w:spacing w:val="0"/>
          <w:sz w:val="30"/>
          <w:szCs w:val="30"/>
          <w:highlight w:val="none"/>
        </w:rPr>
        <w:t>、成果推介等费用。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rFonts w:hint="eastAsia" w:ascii="仿宋" w:hAnsi="仿宋" w:eastAsia="仿宋" w:cs="仿宋"/>
          <w:color w:val="auto"/>
          <w:sz w:val="30"/>
          <w:szCs w:val="30"/>
          <w:highlight w:val="none"/>
        </w:rPr>
      </w:pPr>
      <w:r>
        <w:rPr>
          <w:rFonts w:hint="eastAsia" w:ascii="仿宋" w:hAnsi="仿宋" w:eastAsia="仿宋" w:cs="仿宋"/>
          <w:b w:val="0"/>
          <w:i w:val="0"/>
          <w:caps w:val="0"/>
          <w:color w:val="auto"/>
          <w:spacing w:val="0"/>
          <w:sz w:val="30"/>
          <w:szCs w:val="30"/>
          <w:highlight w:val="none"/>
          <w:shd w:val="clear" w:color="auto" w:fill="auto"/>
          <w:lang w:eastAsia="zh-CN"/>
        </w:rPr>
        <w:t>（</w:t>
      </w:r>
      <w:r>
        <w:rPr>
          <w:rFonts w:hint="eastAsia" w:ascii="仿宋" w:hAnsi="仿宋" w:eastAsia="仿宋" w:cs="仿宋"/>
          <w:b w:val="0"/>
          <w:i w:val="0"/>
          <w:caps w:val="0"/>
          <w:color w:val="auto"/>
          <w:spacing w:val="0"/>
          <w:sz w:val="30"/>
          <w:szCs w:val="30"/>
          <w:highlight w:val="none"/>
          <w:shd w:val="clear" w:color="auto" w:fill="auto"/>
          <w:lang w:val="en-US" w:eastAsia="zh-CN"/>
        </w:rPr>
        <w:t>六</w:t>
      </w:r>
      <w:r>
        <w:rPr>
          <w:rFonts w:hint="eastAsia" w:ascii="仿宋" w:hAnsi="仿宋" w:eastAsia="仿宋" w:cs="仿宋"/>
          <w:b w:val="0"/>
          <w:i w:val="0"/>
          <w:caps w:val="0"/>
          <w:color w:val="auto"/>
          <w:spacing w:val="0"/>
          <w:sz w:val="30"/>
          <w:szCs w:val="30"/>
          <w:highlight w:val="none"/>
          <w:shd w:val="clear" w:color="auto" w:fill="auto"/>
          <w:lang w:eastAsia="zh-CN"/>
        </w:rPr>
        <w:t>）</w:t>
      </w:r>
      <w:r>
        <w:rPr>
          <w:rFonts w:hint="eastAsia" w:ascii="仿宋" w:hAnsi="仿宋" w:eastAsia="仿宋" w:cs="仿宋"/>
          <w:b w:val="0"/>
          <w:i w:val="0"/>
          <w:caps w:val="0"/>
          <w:color w:val="auto"/>
          <w:spacing w:val="0"/>
          <w:sz w:val="30"/>
          <w:szCs w:val="30"/>
          <w:highlight w:val="none"/>
          <w:shd w:val="clear" w:color="auto" w:fill="auto"/>
          <w:lang w:val="en-US" w:eastAsia="zh-CN"/>
        </w:rPr>
        <w:t>专家咨询费：</w:t>
      </w:r>
      <w:r>
        <w:rPr>
          <w:rFonts w:hint="eastAsia" w:ascii="仿宋" w:hAnsi="仿宋" w:eastAsia="仿宋" w:cs="仿宋"/>
          <w:b w:val="0"/>
          <w:i w:val="0"/>
          <w:caps w:val="0"/>
          <w:color w:val="auto"/>
          <w:spacing w:val="0"/>
          <w:sz w:val="30"/>
          <w:szCs w:val="30"/>
          <w:highlight w:val="none"/>
          <w:shd w:val="clear" w:color="auto" w:fill="auto"/>
        </w:rPr>
        <w:t>指在项目研究过程中支付给临时聘请的咨询专家的费用。</w:t>
      </w:r>
      <w:r>
        <w:rPr>
          <w:rFonts w:hint="eastAsia" w:ascii="仿宋" w:hAnsi="仿宋" w:eastAsia="仿宋" w:cs="仿宋"/>
          <w:b w:val="0"/>
          <w:i w:val="0"/>
          <w:caps w:val="0"/>
          <w:color w:val="auto"/>
          <w:spacing w:val="0"/>
          <w:kern w:val="0"/>
          <w:sz w:val="30"/>
          <w:szCs w:val="30"/>
          <w:highlight w:val="none"/>
          <w:shd w:val="clear" w:fill="FFFFFF"/>
          <w:lang w:val="en-US" w:eastAsia="zh-CN" w:bidi="ar"/>
        </w:rPr>
        <w:t>专家咨询费不得支付给参与项目研究及其管理相关的工作人员。</w:t>
      </w:r>
      <w:r>
        <w:rPr>
          <w:rFonts w:hint="eastAsia" w:ascii="仿宋" w:hAnsi="仿宋" w:eastAsia="仿宋" w:cs="仿宋"/>
          <w:b w:val="0"/>
          <w:i w:val="0"/>
          <w:caps w:val="0"/>
          <w:color w:val="auto"/>
          <w:spacing w:val="0"/>
          <w:sz w:val="30"/>
          <w:szCs w:val="30"/>
          <w:highlight w:val="none"/>
          <w:shd w:val="clear" w:color="auto" w:fill="auto"/>
        </w:rPr>
        <w:t>专家咨询费由项目负责人按照项目研究实际需要编制</w:t>
      </w:r>
      <w:r>
        <w:rPr>
          <w:rFonts w:hint="eastAsia" w:ascii="仿宋" w:hAnsi="仿宋" w:eastAsia="仿宋" w:cs="仿宋"/>
          <w:b w:val="0"/>
          <w:i w:val="0"/>
          <w:caps w:val="0"/>
          <w:color w:val="auto"/>
          <w:spacing w:val="0"/>
          <w:sz w:val="30"/>
          <w:szCs w:val="30"/>
          <w:highlight w:val="none"/>
          <w:shd w:val="clear" w:color="auto" w:fill="auto"/>
          <w:lang w:eastAsia="zh-CN"/>
        </w:rPr>
        <w:t>。</w:t>
      </w:r>
    </w:p>
    <w:p>
      <w:pPr>
        <w:spacing w:beforeLines="0" w:afterLines="0" w:line="288" w:lineRule="auto"/>
        <w:ind w:firstLine="600" w:firstLineChars="200"/>
        <w:rPr>
          <w:rFonts w:hint="eastAsia" w:ascii="仿宋" w:hAnsi="仿宋" w:eastAsia="仿宋" w:cs="仿宋"/>
          <w:b w:val="0"/>
          <w:i w:val="0"/>
          <w:caps w:val="0"/>
          <w:color w:val="auto"/>
          <w:spacing w:val="0"/>
          <w:sz w:val="30"/>
          <w:szCs w:val="30"/>
          <w:highlight w:val="none"/>
          <w:lang w:eastAsia="zh-CN"/>
        </w:rPr>
      </w:pPr>
      <w:r>
        <w:rPr>
          <w:rFonts w:hint="eastAsia" w:ascii="仿宋" w:hAnsi="仿宋" w:eastAsia="仿宋" w:cs="仿宋"/>
          <w:b w:val="0"/>
          <w:i w:val="0"/>
          <w:caps w:val="0"/>
          <w:color w:val="auto"/>
          <w:spacing w:val="0"/>
          <w:sz w:val="30"/>
          <w:szCs w:val="30"/>
          <w:highlight w:val="none"/>
          <w:lang w:eastAsia="zh-CN"/>
        </w:rPr>
        <w:t>（七）劳务费：指在项目研究过程中支付给参与项目研究的研究生、博士后、访问学者以及项目聘用的研究人员、科研辅助人员等的劳务费用。项目聘用人员的劳务费开支标准，参照本市科学研究和技术服务业人员平均工资水平以及在项目研究中承担的工作任务确定，其社会保险费可以纳入劳务费列支。劳务费预算应根据项目研究实际需要编制。</w:t>
      </w:r>
    </w:p>
    <w:p>
      <w:pPr>
        <w:spacing w:beforeLines="0" w:afterLines="0" w:line="288" w:lineRule="auto"/>
        <w:ind w:firstLine="588" w:firstLineChars="196"/>
        <w:jc w:val="both"/>
        <w:rPr>
          <w:rFonts w:hint="eastAsia" w:ascii="仿宋" w:hAnsi="仿宋" w:eastAsia="仿宋" w:cs="仿宋"/>
          <w:color w:val="auto"/>
          <w:kern w:val="0"/>
          <w:sz w:val="30"/>
          <w:szCs w:val="30"/>
          <w:highlight w:val="none"/>
        </w:rPr>
      </w:pPr>
      <w:r>
        <w:rPr>
          <w:rFonts w:hint="eastAsia" w:ascii="仿宋" w:hAnsi="仿宋" w:eastAsia="仿宋" w:cs="仿宋"/>
          <w:color w:val="auto"/>
          <w:sz w:val="30"/>
          <w:szCs w:val="30"/>
          <w:highlight w:val="none"/>
        </w:rPr>
        <w:t>（</w:t>
      </w:r>
      <w:r>
        <w:rPr>
          <w:rFonts w:hint="eastAsia" w:ascii="仿宋" w:hAnsi="仿宋" w:eastAsia="仿宋" w:cs="仿宋"/>
          <w:color w:val="auto"/>
          <w:sz w:val="30"/>
          <w:szCs w:val="30"/>
          <w:highlight w:val="none"/>
          <w:lang w:val="en-US" w:eastAsia="zh-CN"/>
        </w:rPr>
        <w:t>八</w:t>
      </w:r>
      <w:r>
        <w:rPr>
          <w:rFonts w:hint="eastAsia" w:ascii="仿宋" w:hAnsi="仿宋" w:eastAsia="仿宋" w:cs="仿宋"/>
          <w:color w:val="auto"/>
          <w:sz w:val="30"/>
          <w:szCs w:val="30"/>
          <w:highlight w:val="none"/>
        </w:rPr>
        <w:t>）其他支出：指与项目研究直接相关的除上述费用之外的其他支出，包括不能列入设备费的办公用品费等。其他支出应当在项目预算中单独列示，单独核定。</w:t>
      </w:r>
    </w:p>
    <w:p>
      <w:pPr>
        <w:keepNext w:val="0"/>
        <w:keepLines w:val="0"/>
        <w:pageBreakBefore w:val="0"/>
        <w:widowControl w:val="0"/>
        <w:kinsoku/>
        <w:wordWrap/>
        <w:overflowPunct/>
        <w:topLinePunct w:val="0"/>
        <w:autoSpaceDE/>
        <w:autoSpaceDN/>
        <w:bidi w:val="0"/>
        <w:adjustRightInd/>
        <w:snapToGrid/>
        <w:spacing w:beforeLines="0" w:afterLines="0" w:line="288" w:lineRule="auto"/>
        <w:ind w:left="0" w:leftChars="0" w:right="0" w:rightChars="0" w:firstLine="602" w:firstLineChars="200"/>
        <w:jc w:val="both"/>
        <w:textAlignment w:val="auto"/>
        <w:outlineLvl w:val="9"/>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w:t>
      </w:r>
      <w:r>
        <w:rPr>
          <w:rFonts w:hint="eastAsia" w:ascii="仿宋" w:hAnsi="仿宋" w:eastAsia="仿宋" w:cs="仿宋"/>
          <w:b/>
          <w:bCs/>
          <w:color w:val="auto"/>
          <w:sz w:val="30"/>
          <w:szCs w:val="30"/>
          <w:highlight w:val="none"/>
          <w:lang w:val="en-US" w:eastAsia="zh-CN"/>
        </w:rPr>
        <w:t>六</w:t>
      </w:r>
      <w:r>
        <w:rPr>
          <w:rFonts w:hint="eastAsia" w:ascii="仿宋" w:hAnsi="仿宋" w:eastAsia="仿宋" w:cs="仿宋"/>
          <w:b/>
          <w:bCs/>
          <w:color w:val="auto"/>
          <w:sz w:val="30"/>
          <w:szCs w:val="30"/>
          <w:highlight w:val="none"/>
        </w:rPr>
        <w:t xml:space="preserve">条 </w:t>
      </w:r>
      <w:r>
        <w:rPr>
          <w:rFonts w:hint="eastAsia" w:ascii="仿宋" w:hAnsi="仿宋" w:eastAsia="仿宋" w:cs="仿宋"/>
          <w:b/>
          <w:bCs/>
          <w:color w:val="auto"/>
          <w:sz w:val="30"/>
          <w:szCs w:val="30"/>
          <w:highlight w:val="none"/>
          <w:lang w:eastAsia="zh-CN"/>
        </w:rPr>
        <w:t>间接费用</w:t>
      </w:r>
    </w:p>
    <w:p>
      <w:pPr>
        <w:keepNext w:val="0"/>
        <w:keepLines w:val="0"/>
        <w:pageBreakBefore w:val="0"/>
        <w:widowControl w:val="0"/>
        <w:kinsoku/>
        <w:wordWrap/>
        <w:overflowPunct/>
        <w:topLinePunct w:val="0"/>
        <w:autoSpaceDE/>
        <w:autoSpaceDN/>
        <w:bidi w:val="0"/>
        <w:adjustRightInd/>
        <w:snapToGrid/>
        <w:spacing w:beforeLines="0" w:afterLines="0" w:line="288" w:lineRule="auto"/>
        <w:ind w:left="0" w:leftChars="0" w:right="0" w:rightChars="0" w:firstLine="600" w:firstLineChars="200"/>
        <w:jc w:val="both"/>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间接</w:t>
      </w:r>
      <w:r>
        <w:rPr>
          <w:rFonts w:hint="eastAsia" w:ascii="仿宋" w:hAnsi="仿宋" w:eastAsia="仿宋" w:cs="仿宋"/>
          <w:color w:val="auto"/>
          <w:sz w:val="30"/>
          <w:szCs w:val="30"/>
          <w:highlight w:val="none"/>
          <w:lang w:eastAsia="zh-CN"/>
        </w:rPr>
        <w:t>费用</w:t>
      </w:r>
      <w:r>
        <w:rPr>
          <w:rFonts w:hint="eastAsia" w:ascii="仿宋" w:hAnsi="仿宋" w:eastAsia="仿宋" w:cs="仿宋"/>
          <w:color w:val="auto"/>
          <w:sz w:val="30"/>
          <w:szCs w:val="30"/>
          <w:highlight w:val="none"/>
        </w:rPr>
        <w:t>是指学校在组织实施项目过程中发生的无法在直接费用中支出的相关费用，主要包括补偿学校为项目研究提供的现有仪器设备、房屋、水、电消耗、图书资源使用等间接成本，有关管理费用以及激励科研人员的绩效支出等。</w:t>
      </w:r>
    </w:p>
    <w:p>
      <w:pPr>
        <w:keepNext w:val="0"/>
        <w:keepLines w:val="0"/>
        <w:pageBreakBefore w:val="0"/>
        <w:widowControl w:val="0"/>
        <w:kinsoku/>
        <w:wordWrap/>
        <w:overflowPunct/>
        <w:topLinePunct w:val="0"/>
        <w:autoSpaceDE/>
        <w:autoSpaceDN/>
        <w:bidi w:val="0"/>
        <w:adjustRightInd/>
        <w:snapToGrid/>
        <w:spacing w:beforeLines="0" w:afterLines="0" w:line="288" w:lineRule="auto"/>
        <w:ind w:left="0" w:leftChars="0" w:right="0" w:rightChars="0" w:firstLine="600" w:firstLineChars="200"/>
        <w:jc w:val="both"/>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（一）管理费：指学校按相关规定提取的管理费。</w:t>
      </w:r>
    </w:p>
    <w:p>
      <w:pPr>
        <w:keepNext w:val="0"/>
        <w:keepLines w:val="0"/>
        <w:pageBreakBefore w:val="0"/>
        <w:widowControl w:val="0"/>
        <w:kinsoku/>
        <w:wordWrap/>
        <w:overflowPunct/>
        <w:topLinePunct w:val="0"/>
        <w:autoSpaceDE/>
        <w:autoSpaceDN/>
        <w:bidi w:val="0"/>
        <w:adjustRightInd/>
        <w:snapToGrid/>
        <w:spacing w:beforeLines="0" w:afterLines="0" w:line="288" w:lineRule="auto"/>
        <w:ind w:left="0" w:leftChars="0" w:right="0" w:rightChars="0" w:firstLine="600" w:firstLineChars="200"/>
        <w:jc w:val="both"/>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（二）课题组绩效支出：扣除学校提取的管理费的间接</w:t>
      </w:r>
      <w:r>
        <w:rPr>
          <w:rFonts w:hint="eastAsia" w:ascii="仿宋" w:hAnsi="仿宋" w:eastAsia="仿宋" w:cs="仿宋"/>
          <w:color w:val="auto"/>
          <w:sz w:val="30"/>
          <w:szCs w:val="30"/>
          <w:highlight w:val="none"/>
          <w:lang w:eastAsia="zh-CN"/>
        </w:rPr>
        <w:t>费用</w:t>
      </w:r>
      <w:r>
        <w:rPr>
          <w:rFonts w:hint="eastAsia" w:ascii="仿宋" w:hAnsi="仿宋" w:eastAsia="仿宋" w:cs="仿宋"/>
          <w:color w:val="auto"/>
          <w:sz w:val="30"/>
          <w:szCs w:val="30"/>
          <w:highlight w:val="none"/>
        </w:rPr>
        <w:t>，用于课题组绩效支出。课题组绩效支出发放对象为参与项目实际研究工作，并对实现总体目标做出贡献的</w:t>
      </w:r>
      <w:r>
        <w:rPr>
          <w:rFonts w:hint="eastAsia" w:ascii="仿宋" w:hAnsi="仿宋" w:eastAsia="仿宋" w:cs="仿宋"/>
          <w:color w:val="auto"/>
          <w:sz w:val="30"/>
          <w:szCs w:val="30"/>
          <w:highlight w:val="none"/>
          <w:lang w:eastAsia="zh-CN"/>
        </w:rPr>
        <w:t>负责人与</w:t>
      </w:r>
      <w:r>
        <w:rPr>
          <w:rFonts w:hint="eastAsia" w:ascii="仿宋" w:hAnsi="仿宋" w:eastAsia="仿宋" w:cs="仿宋"/>
          <w:color w:val="auto"/>
          <w:sz w:val="30"/>
          <w:szCs w:val="30"/>
          <w:highlight w:val="none"/>
        </w:rPr>
        <w:t>项目组成员。</w:t>
      </w:r>
    </w:p>
    <w:p>
      <w:pPr>
        <w:spacing w:beforeLines="0" w:afterLines="0" w:line="288" w:lineRule="auto"/>
        <w:ind w:right="0" w:rightChars="0" w:firstLine="600" w:firstLineChars="200"/>
        <w:jc w:val="both"/>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纵向科研项目绩效支出根据项目研究进展及预算执行情况分次发放；横向科研项绩效支出以项目合同书或协议书中的约定为准。</w:t>
      </w:r>
    </w:p>
    <w:p>
      <w:pPr>
        <w:spacing w:beforeLines="0" w:afterLines="0" w:line="288" w:lineRule="auto"/>
        <w:ind w:right="0" w:rightChars="0" w:firstLine="600" w:firstLineChars="200"/>
        <w:jc w:val="both"/>
        <w:outlineLvl w:val="9"/>
        <w:rPr>
          <w:rFonts w:hint="eastAsia" w:ascii="仿宋" w:hAnsi="仿宋" w:eastAsia="仿宋" w:cs="仿宋"/>
          <w:b w:val="0"/>
          <w:i w:val="0"/>
          <w:caps w:val="0"/>
          <w:color w:val="auto"/>
          <w:spacing w:val="0"/>
          <w:sz w:val="30"/>
          <w:szCs w:val="30"/>
          <w:highlight w:val="none"/>
          <w:shd w:val="clear" w:color="auto" w:fill="auto"/>
          <w:lang w:eastAsia="zh-CN"/>
        </w:rPr>
      </w:pPr>
      <w:r>
        <w:rPr>
          <w:rFonts w:hint="eastAsia" w:ascii="仿宋" w:hAnsi="仿宋" w:eastAsia="仿宋" w:cs="仿宋"/>
          <w:color w:val="auto"/>
          <w:sz w:val="30"/>
          <w:szCs w:val="30"/>
          <w:highlight w:val="none"/>
        </w:rPr>
        <w:t>为落实对课题人员的激励政策，项目负责人编制预算时</w:t>
      </w:r>
      <w:r>
        <w:rPr>
          <w:rFonts w:hint="eastAsia" w:ascii="仿宋" w:hAnsi="仿宋" w:eastAsia="仿宋" w:cs="仿宋"/>
          <w:color w:val="auto"/>
          <w:sz w:val="30"/>
          <w:szCs w:val="30"/>
          <w:highlight w:val="none"/>
          <w:lang w:eastAsia="zh-CN"/>
        </w:rPr>
        <w:t>应该</w:t>
      </w:r>
      <w:r>
        <w:rPr>
          <w:rFonts w:hint="eastAsia" w:ascii="仿宋" w:hAnsi="仿宋" w:eastAsia="仿宋" w:cs="仿宋"/>
          <w:color w:val="auto"/>
          <w:sz w:val="30"/>
          <w:szCs w:val="30"/>
          <w:highlight w:val="none"/>
        </w:rPr>
        <w:t>足额</w:t>
      </w:r>
      <w:r>
        <w:rPr>
          <w:rFonts w:hint="eastAsia" w:ascii="仿宋" w:hAnsi="仿宋" w:eastAsia="仿宋" w:cs="仿宋"/>
          <w:color w:val="auto"/>
          <w:sz w:val="30"/>
          <w:szCs w:val="30"/>
          <w:highlight w:val="none"/>
          <w:lang w:eastAsia="zh-CN"/>
        </w:rPr>
        <w:t>编制</w:t>
      </w:r>
      <w:r>
        <w:rPr>
          <w:rFonts w:hint="eastAsia" w:ascii="仿宋" w:hAnsi="仿宋" w:eastAsia="仿宋" w:cs="仿宋"/>
          <w:color w:val="auto"/>
          <w:sz w:val="30"/>
          <w:szCs w:val="30"/>
          <w:highlight w:val="none"/>
        </w:rPr>
        <w:t>间接费用预算。课题未足额预算间接费用的，间接费用按照优先保证学校管理成本补偿原则进行分配。</w:t>
      </w:r>
    </w:p>
    <w:p>
      <w:pPr>
        <w:numPr>
          <w:ilvl w:val="0"/>
          <w:numId w:val="0"/>
        </w:numPr>
        <w:spacing w:beforeLines="0" w:afterLines="0" w:line="288" w:lineRule="auto"/>
        <w:ind w:firstLine="602" w:firstLineChars="200"/>
        <w:rPr>
          <w:rFonts w:hint="eastAsia" w:ascii="仿宋" w:hAnsi="仿宋" w:eastAsia="仿宋" w:cs="仿宋"/>
          <w:b/>
          <w:bCs/>
          <w:i w:val="0"/>
          <w:caps w:val="0"/>
          <w:color w:val="auto"/>
          <w:spacing w:val="0"/>
          <w:sz w:val="30"/>
          <w:szCs w:val="30"/>
          <w:highlight w:val="none"/>
          <w:shd w:val="clear" w:color="auto" w:fill="auto"/>
          <w:lang w:val="en-US" w:eastAsia="zh-CN"/>
        </w:rPr>
      </w:pPr>
      <w:r>
        <w:rPr>
          <w:rFonts w:hint="eastAsia" w:ascii="仿宋" w:hAnsi="仿宋" w:eastAsia="仿宋" w:cs="仿宋"/>
          <w:b/>
          <w:bCs/>
          <w:i w:val="0"/>
          <w:caps w:val="0"/>
          <w:color w:val="auto"/>
          <w:spacing w:val="0"/>
          <w:sz w:val="30"/>
          <w:szCs w:val="30"/>
          <w:highlight w:val="none"/>
          <w:shd w:val="clear" w:color="auto" w:fill="auto"/>
          <w:lang w:val="en-US" w:eastAsia="zh-CN"/>
        </w:rPr>
        <w:t>第七条 支出比例要求</w:t>
      </w:r>
    </w:p>
    <w:p>
      <w:pPr>
        <w:spacing w:beforeLines="0" w:afterLines="0" w:line="288" w:lineRule="auto"/>
        <w:ind w:firstLine="600" w:firstLineChars="200"/>
        <w:rPr>
          <w:rFonts w:hint="eastAsia" w:ascii="仿宋" w:hAnsi="仿宋" w:eastAsia="仿宋" w:cs="仿宋"/>
          <w:b w:val="0"/>
          <w:i w:val="0"/>
          <w:caps w:val="0"/>
          <w:color w:val="auto"/>
          <w:spacing w:val="0"/>
          <w:sz w:val="30"/>
          <w:szCs w:val="30"/>
          <w:highlight w:val="none"/>
          <w:shd w:val="clear" w:color="auto" w:fill="auto"/>
          <w:lang w:val="en-US" w:eastAsia="zh-CN"/>
        </w:rPr>
      </w:pPr>
      <w:r>
        <w:rPr>
          <w:rFonts w:hint="eastAsia" w:ascii="仿宋" w:hAnsi="仿宋" w:eastAsia="仿宋" w:cs="仿宋"/>
          <w:b w:val="0"/>
          <w:i w:val="0"/>
          <w:caps w:val="0"/>
          <w:color w:val="auto"/>
          <w:spacing w:val="0"/>
          <w:sz w:val="30"/>
          <w:szCs w:val="30"/>
          <w:highlight w:val="none"/>
          <w:shd w:val="clear" w:color="auto" w:fill="auto"/>
          <w:lang w:val="en-US" w:eastAsia="zh-CN"/>
        </w:rPr>
        <w:t>（一）直接费用</w:t>
      </w:r>
    </w:p>
    <w:p>
      <w:pPr>
        <w:spacing w:beforeLines="0" w:afterLines="0" w:line="288" w:lineRule="auto"/>
        <w:ind w:firstLine="600" w:firstLineChars="200"/>
        <w:rPr>
          <w:rFonts w:hint="eastAsia" w:ascii="仿宋" w:hAnsi="仿宋" w:eastAsia="仿宋" w:cs="仿宋"/>
          <w:b w:val="0"/>
          <w:i w:val="0"/>
          <w:caps w:val="0"/>
          <w:color w:val="auto"/>
          <w:spacing w:val="0"/>
          <w:sz w:val="30"/>
          <w:szCs w:val="30"/>
          <w:highlight w:val="none"/>
          <w:shd w:val="clear" w:color="auto" w:fill="auto"/>
          <w:lang w:eastAsia="zh-CN"/>
        </w:rPr>
      </w:pPr>
      <w:r>
        <w:rPr>
          <w:rFonts w:hint="eastAsia" w:ascii="仿宋" w:hAnsi="仿宋" w:eastAsia="仿宋" w:cs="仿宋"/>
          <w:b w:val="0"/>
          <w:i w:val="0"/>
          <w:caps w:val="0"/>
          <w:color w:val="auto"/>
          <w:spacing w:val="0"/>
          <w:sz w:val="30"/>
          <w:szCs w:val="30"/>
          <w:highlight w:val="none"/>
          <w:shd w:val="clear" w:color="auto" w:fill="auto"/>
          <w:lang w:val="en-US" w:eastAsia="zh-CN"/>
        </w:rPr>
        <w:t>纵向科研项目</w:t>
      </w:r>
      <w:r>
        <w:rPr>
          <w:rFonts w:hint="eastAsia" w:ascii="仿宋" w:hAnsi="仿宋" w:eastAsia="仿宋" w:cs="仿宋"/>
          <w:b w:val="0"/>
          <w:i w:val="0"/>
          <w:caps w:val="0"/>
          <w:color w:val="auto"/>
          <w:spacing w:val="0"/>
          <w:sz w:val="30"/>
          <w:szCs w:val="30"/>
          <w:highlight w:val="none"/>
          <w:shd w:val="clear" w:color="auto" w:fill="auto"/>
          <w:lang w:eastAsia="zh-CN"/>
        </w:rPr>
        <w:t>直接费用各支出类别、</w:t>
      </w:r>
      <w:r>
        <w:rPr>
          <w:rFonts w:hint="eastAsia" w:ascii="仿宋" w:hAnsi="仿宋" w:eastAsia="仿宋" w:cs="仿宋"/>
          <w:b w:val="0"/>
          <w:i w:val="0"/>
          <w:caps w:val="0"/>
          <w:color w:val="auto"/>
          <w:spacing w:val="0"/>
          <w:sz w:val="30"/>
          <w:szCs w:val="30"/>
          <w:highlight w:val="none"/>
          <w:shd w:val="clear" w:color="auto" w:fill="auto"/>
        </w:rPr>
        <w:t>支出标准</w:t>
      </w:r>
      <w:r>
        <w:rPr>
          <w:rFonts w:hint="eastAsia" w:ascii="仿宋" w:hAnsi="仿宋" w:eastAsia="仿宋" w:cs="仿宋"/>
          <w:b w:val="0"/>
          <w:i w:val="0"/>
          <w:caps w:val="0"/>
          <w:color w:val="auto"/>
          <w:spacing w:val="0"/>
          <w:sz w:val="30"/>
          <w:szCs w:val="30"/>
          <w:highlight w:val="none"/>
          <w:shd w:val="clear" w:color="auto" w:fill="auto"/>
          <w:lang w:eastAsia="zh-CN"/>
        </w:rPr>
        <w:t>、支出比例</w:t>
      </w:r>
      <w:r>
        <w:rPr>
          <w:rFonts w:hint="eastAsia" w:ascii="仿宋" w:hAnsi="仿宋" w:eastAsia="仿宋" w:cs="仿宋"/>
          <w:b w:val="0"/>
          <w:i w:val="0"/>
          <w:caps w:val="0"/>
          <w:color w:val="auto"/>
          <w:spacing w:val="0"/>
          <w:sz w:val="30"/>
          <w:szCs w:val="30"/>
          <w:highlight w:val="none"/>
          <w:shd w:val="clear" w:color="auto" w:fill="auto"/>
        </w:rPr>
        <w:t>按国家</w:t>
      </w:r>
      <w:r>
        <w:rPr>
          <w:rFonts w:hint="eastAsia" w:ascii="仿宋" w:hAnsi="仿宋" w:eastAsia="仿宋" w:cs="仿宋"/>
          <w:b w:val="0"/>
          <w:i w:val="0"/>
          <w:caps w:val="0"/>
          <w:color w:val="auto"/>
          <w:spacing w:val="0"/>
          <w:sz w:val="30"/>
          <w:szCs w:val="30"/>
          <w:highlight w:val="none"/>
          <w:shd w:val="clear" w:color="auto" w:fill="auto"/>
          <w:lang w:eastAsia="zh-CN"/>
        </w:rPr>
        <w:t>及各类项目经费管理办法</w:t>
      </w:r>
      <w:r>
        <w:rPr>
          <w:rFonts w:hint="eastAsia" w:ascii="仿宋" w:hAnsi="仿宋" w:eastAsia="仿宋" w:cs="仿宋"/>
          <w:b w:val="0"/>
          <w:i w:val="0"/>
          <w:caps w:val="0"/>
          <w:color w:val="auto"/>
          <w:spacing w:val="0"/>
          <w:sz w:val="30"/>
          <w:szCs w:val="30"/>
          <w:highlight w:val="none"/>
          <w:shd w:val="clear" w:color="auto" w:fill="auto"/>
        </w:rPr>
        <w:t>执行</w:t>
      </w:r>
      <w:r>
        <w:rPr>
          <w:rFonts w:hint="eastAsia" w:ascii="仿宋" w:hAnsi="仿宋" w:eastAsia="仿宋" w:cs="仿宋"/>
          <w:b w:val="0"/>
          <w:i w:val="0"/>
          <w:caps w:val="0"/>
          <w:color w:val="auto"/>
          <w:spacing w:val="0"/>
          <w:sz w:val="30"/>
          <w:szCs w:val="30"/>
          <w:highlight w:val="none"/>
          <w:shd w:val="clear" w:color="auto" w:fill="auto"/>
          <w:lang w:eastAsia="zh-CN"/>
        </w:rPr>
        <w:t>。无经费管理办法的纵向科研项目参照《国家社会科学基金项目资金管理办法》有关规定执行。</w:t>
      </w:r>
    </w:p>
    <w:p>
      <w:pPr>
        <w:spacing w:beforeLines="0" w:afterLines="0" w:line="288" w:lineRule="auto"/>
        <w:ind w:firstLine="600" w:firstLineChars="200"/>
        <w:rPr>
          <w:rFonts w:hint="eastAsia" w:ascii="仿宋" w:hAnsi="仿宋" w:eastAsia="仿宋" w:cs="仿宋"/>
          <w:b w:val="0"/>
          <w:i w:val="0"/>
          <w:caps w:val="0"/>
          <w:color w:val="auto"/>
          <w:spacing w:val="0"/>
          <w:sz w:val="30"/>
          <w:szCs w:val="30"/>
          <w:highlight w:val="none"/>
          <w:shd w:val="clear" w:color="auto" w:fill="auto"/>
          <w:lang w:eastAsia="zh-CN"/>
        </w:rPr>
      </w:pPr>
      <w:r>
        <w:rPr>
          <w:rFonts w:hint="eastAsia" w:ascii="仿宋" w:hAnsi="仿宋" w:eastAsia="仿宋" w:cs="仿宋"/>
          <w:b w:val="0"/>
          <w:i w:val="0"/>
          <w:caps w:val="0"/>
          <w:color w:val="auto"/>
          <w:spacing w:val="0"/>
          <w:sz w:val="30"/>
          <w:szCs w:val="30"/>
          <w:highlight w:val="none"/>
          <w:shd w:val="clear" w:color="auto" w:fill="auto"/>
          <w:lang w:eastAsia="zh-CN"/>
        </w:rPr>
        <w:t>横向科研项目</w:t>
      </w:r>
      <w:r>
        <w:rPr>
          <w:rFonts w:hint="eastAsia" w:ascii="仿宋" w:hAnsi="仿宋" w:eastAsia="仿宋" w:cs="仿宋"/>
          <w:b w:val="0"/>
          <w:i w:val="0"/>
          <w:caps w:val="0"/>
          <w:color w:val="auto"/>
          <w:spacing w:val="0"/>
          <w:sz w:val="30"/>
          <w:szCs w:val="30"/>
          <w:highlight w:val="none"/>
          <w:shd w:val="clear" w:color="auto" w:fill="auto"/>
          <w:lang w:val="en-US" w:eastAsia="zh-CN"/>
        </w:rPr>
        <w:t>直接费用各支出类别、支出标准参照</w:t>
      </w:r>
      <w:r>
        <w:rPr>
          <w:rFonts w:hint="eastAsia" w:ascii="仿宋" w:hAnsi="仿宋" w:eastAsia="仿宋" w:cs="仿宋"/>
          <w:b w:val="0"/>
          <w:i w:val="0"/>
          <w:caps w:val="0"/>
          <w:color w:val="auto"/>
          <w:spacing w:val="0"/>
          <w:sz w:val="30"/>
          <w:szCs w:val="30"/>
          <w:highlight w:val="none"/>
          <w:shd w:val="clear" w:color="auto" w:fill="auto"/>
          <w:lang w:eastAsia="zh-CN"/>
        </w:rPr>
        <w:t>《国家社会科学基金项目资金管理办法》执行，</w:t>
      </w:r>
      <w:r>
        <w:rPr>
          <w:rFonts w:hint="eastAsia" w:ascii="仿宋" w:hAnsi="仿宋" w:eastAsia="仿宋" w:cs="仿宋"/>
          <w:b w:val="0"/>
          <w:i w:val="0"/>
          <w:caps w:val="0"/>
          <w:color w:val="auto"/>
          <w:spacing w:val="0"/>
          <w:sz w:val="30"/>
          <w:szCs w:val="30"/>
          <w:highlight w:val="none"/>
          <w:shd w:val="clear" w:color="auto" w:fill="auto"/>
          <w:lang w:val="en-US" w:eastAsia="zh-CN"/>
        </w:rPr>
        <w:t>支出比例</w:t>
      </w:r>
      <w:r>
        <w:rPr>
          <w:rFonts w:hint="eastAsia" w:ascii="仿宋" w:hAnsi="仿宋" w:eastAsia="仿宋" w:cs="仿宋"/>
          <w:b w:val="0"/>
          <w:i w:val="0"/>
          <w:caps w:val="0"/>
          <w:color w:val="auto"/>
          <w:spacing w:val="0"/>
          <w:sz w:val="30"/>
          <w:szCs w:val="30"/>
          <w:highlight w:val="none"/>
          <w:shd w:val="clear" w:color="auto" w:fill="auto"/>
          <w:lang w:eastAsia="zh-CN"/>
        </w:rPr>
        <w:t>以项目合同书或协议书中的约定为准，但劳务费与专家咨询费总额不得超过直接费用的</w:t>
      </w:r>
      <w:r>
        <w:rPr>
          <w:rFonts w:hint="eastAsia" w:ascii="仿宋" w:hAnsi="仿宋" w:eastAsia="仿宋" w:cs="仿宋"/>
          <w:b w:val="0"/>
          <w:i w:val="0"/>
          <w:caps w:val="0"/>
          <w:color w:val="auto"/>
          <w:spacing w:val="0"/>
          <w:sz w:val="30"/>
          <w:szCs w:val="30"/>
          <w:highlight w:val="none"/>
          <w:shd w:val="clear" w:color="auto" w:fill="auto"/>
          <w:lang w:val="en-US" w:eastAsia="zh-CN"/>
        </w:rPr>
        <w:t>50%</w:t>
      </w:r>
      <w:r>
        <w:rPr>
          <w:rFonts w:hint="eastAsia" w:ascii="仿宋" w:hAnsi="仿宋" w:eastAsia="仿宋" w:cs="仿宋"/>
          <w:b w:val="0"/>
          <w:i w:val="0"/>
          <w:caps w:val="0"/>
          <w:color w:val="auto"/>
          <w:spacing w:val="0"/>
          <w:sz w:val="30"/>
          <w:szCs w:val="30"/>
          <w:highlight w:val="none"/>
          <w:shd w:val="clear" w:color="auto" w:fill="auto"/>
          <w:lang w:eastAsia="zh-CN"/>
        </w:rPr>
        <w:t>。</w:t>
      </w:r>
    </w:p>
    <w:p>
      <w:pPr>
        <w:spacing w:beforeLines="0" w:afterLines="0" w:line="288" w:lineRule="auto"/>
        <w:ind w:firstLine="600" w:firstLineChars="200"/>
        <w:rPr>
          <w:rFonts w:hint="eastAsia" w:ascii="仿宋" w:hAnsi="仿宋" w:eastAsia="仿宋" w:cs="仿宋"/>
          <w:b w:val="0"/>
          <w:i w:val="0"/>
          <w:caps w:val="0"/>
          <w:color w:val="auto"/>
          <w:spacing w:val="0"/>
          <w:sz w:val="30"/>
          <w:szCs w:val="30"/>
          <w:highlight w:val="none"/>
          <w:shd w:val="clear" w:color="auto" w:fill="auto"/>
          <w:lang w:val="en-US" w:eastAsia="zh-CN"/>
        </w:rPr>
      </w:pPr>
      <w:r>
        <w:rPr>
          <w:rFonts w:hint="eastAsia" w:ascii="仿宋" w:hAnsi="仿宋" w:eastAsia="仿宋" w:cs="仿宋"/>
          <w:b w:val="0"/>
          <w:i w:val="0"/>
          <w:caps w:val="0"/>
          <w:color w:val="auto"/>
          <w:spacing w:val="0"/>
          <w:sz w:val="30"/>
          <w:szCs w:val="30"/>
          <w:highlight w:val="none"/>
          <w:shd w:val="clear" w:color="auto" w:fill="auto"/>
          <w:lang w:val="en-US" w:eastAsia="zh-CN"/>
        </w:rPr>
        <w:t>学校审批立项的项目及</w:t>
      </w:r>
      <w:r>
        <w:rPr>
          <w:rFonts w:hint="eastAsia" w:ascii="仿宋" w:hAnsi="仿宋" w:eastAsia="仿宋" w:cs="仿宋"/>
          <w:b w:val="0"/>
          <w:i w:val="0"/>
          <w:caps w:val="0"/>
          <w:color w:val="auto"/>
          <w:spacing w:val="0"/>
          <w:sz w:val="30"/>
          <w:szCs w:val="30"/>
          <w:highlight w:val="none"/>
          <w:shd w:val="clear" w:color="auto" w:fill="auto"/>
          <w:lang w:eastAsia="zh-CN"/>
        </w:rPr>
        <w:t>不能设置间接费用的纵向科研项目经费参照《国家社会科学基金项目资金管理办法》直接经费的有关规定执行，但劳务费与专家咨询费总和不得超过资助总额的</w:t>
      </w:r>
      <w:r>
        <w:rPr>
          <w:rFonts w:hint="eastAsia" w:ascii="仿宋" w:hAnsi="仿宋" w:eastAsia="仿宋" w:cs="仿宋"/>
          <w:b w:val="0"/>
          <w:i w:val="0"/>
          <w:caps w:val="0"/>
          <w:color w:val="auto"/>
          <w:spacing w:val="0"/>
          <w:sz w:val="30"/>
          <w:szCs w:val="30"/>
          <w:highlight w:val="none"/>
          <w:shd w:val="clear" w:color="auto" w:fill="auto"/>
          <w:lang w:val="en-US" w:eastAsia="zh-CN"/>
        </w:rPr>
        <w:t>50%。</w:t>
      </w:r>
    </w:p>
    <w:p>
      <w:pPr>
        <w:keepNext w:val="0"/>
        <w:keepLines w:val="0"/>
        <w:pageBreakBefore w:val="0"/>
        <w:widowControl w:val="0"/>
        <w:kinsoku/>
        <w:wordWrap/>
        <w:overflowPunct/>
        <w:topLinePunct w:val="0"/>
        <w:autoSpaceDE/>
        <w:autoSpaceDN/>
        <w:bidi w:val="0"/>
        <w:adjustRightInd/>
        <w:snapToGrid/>
        <w:spacing w:beforeLines="0" w:afterLines="0" w:line="288" w:lineRule="auto"/>
        <w:ind w:left="0" w:leftChars="0" w:right="0" w:rightChars="0" w:firstLine="600" w:firstLineChars="200"/>
        <w:jc w:val="both"/>
        <w:textAlignment w:val="auto"/>
        <w:outlineLvl w:val="9"/>
        <w:rPr>
          <w:rFonts w:hint="eastAsia" w:ascii="仿宋" w:hAnsi="仿宋" w:eastAsia="仿宋" w:cs="仿宋"/>
          <w:b w:val="0"/>
          <w:i w:val="0"/>
          <w:caps w:val="0"/>
          <w:color w:val="auto"/>
          <w:spacing w:val="0"/>
          <w:sz w:val="30"/>
          <w:szCs w:val="30"/>
          <w:highlight w:val="none"/>
          <w:shd w:val="clear" w:color="auto" w:fill="auto"/>
          <w:lang w:val="en-US" w:eastAsia="zh-CN"/>
        </w:rPr>
      </w:pPr>
      <w:r>
        <w:rPr>
          <w:rFonts w:hint="eastAsia" w:ascii="仿宋" w:hAnsi="仿宋" w:eastAsia="仿宋" w:cs="仿宋"/>
          <w:b w:val="0"/>
          <w:i w:val="0"/>
          <w:caps w:val="0"/>
          <w:color w:val="auto"/>
          <w:spacing w:val="0"/>
          <w:sz w:val="30"/>
          <w:szCs w:val="30"/>
          <w:highlight w:val="none"/>
          <w:shd w:val="clear" w:color="auto" w:fill="auto"/>
          <w:lang w:val="en-US" w:eastAsia="zh-CN"/>
        </w:rPr>
        <w:t>（二）间接费用</w:t>
      </w:r>
    </w:p>
    <w:p>
      <w:pPr>
        <w:keepNext w:val="0"/>
        <w:keepLines w:val="0"/>
        <w:pageBreakBefore w:val="0"/>
        <w:widowControl w:val="0"/>
        <w:kinsoku/>
        <w:wordWrap/>
        <w:overflowPunct/>
        <w:topLinePunct w:val="0"/>
        <w:autoSpaceDE/>
        <w:autoSpaceDN/>
        <w:bidi w:val="0"/>
        <w:adjustRightInd/>
        <w:snapToGrid/>
        <w:spacing w:beforeLines="0" w:afterLines="0" w:line="288" w:lineRule="auto"/>
        <w:ind w:left="0" w:leftChars="0" w:right="0" w:rightChars="0" w:firstLine="600" w:firstLineChars="200"/>
        <w:jc w:val="both"/>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纵向科研项目经费间接费用比例按相关项目资金管理办法规定执行；横向科研项目</w:t>
      </w:r>
      <w:r>
        <w:rPr>
          <w:rFonts w:hint="eastAsia" w:ascii="仿宋" w:hAnsi="仿宋" w:eastAsia="仿宋" w:cs="仿宋"/>
          <w:color w:val="auto"/>
          <w:sz w:val="30"/>
          <w:szCs w:val="30"/>
          <w:highlight w:val="none"/>
          <w:lang w:eastAsia="zh-CN"/>
        </w:rPr>
        <w:t>间接费用支出</w:t>
      </w:r>
      <w:r>
        <w:rPr>
          <w:rFonts w:hint="eastAsia" w:ascii="仿宋" w:hAnsi="仿宋" w:eastAsia="仿宋" w:cs="仿宋"/>
          <w:color w:val="auto"/>
          <w:sz w:val="30"/>
          <w:szCs w:val="30"/>
          <w:highlight w:val="none"/>
        </w:rPr>
        <w:t>比例按协议（合同）约定执行</w:t>
      </w:r>
      <w:r>
        <w:rPr>
          <w:rFonts w:hint="eastAsia" w:ascii="仿宋" w:hAnsi="仿宋" w:eastAsia="仿宋" w:cs="仿宋"/>
          <w:color w:val="auto"/>
          <w:sz w:val="30"/>
          <w:szCs w:val="30"/>
          <w:highlight w:val="none"/>
          <w:lang w:eastAsia="zh-CN"/>
        </w:rPr>
        <w:t>，参照</w:t>
      </w:r>
      <w:r>
        <w:rPr>
          <w:rFonts w:hint="eastAsia" w:ascii="仿宋" w:hAnsi="仿宋" w:eastAsia="仿宋" w:cs="仿宋"/>
          <w:b w:val="0"/>
          <w:i w:val="0"/>
          <w:caps w:val="0"/>
          <w:color w:val="auto"/>
          <w:spacing w:val="0"/>
          <w:sz w:val="30"/>
          <w:szCs w:val="30"/>
          <w:highlight w:val="none"/>
          <w:shd w:val="clear" w:color="auto" w:fill="auto"/>
          <w:lang w:eastAsia="zh-CN"/>
        </w:rPr>
        <w:t>《国家社会科学基金项目资金管理办法》的间接费用比例规定</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rPr>
        <w:t>学校审批立项的科研项目</w:t>
      </w:r>
      <w:r>
        <w:rPr>
          <w:rFonts w:hint="eastAsia" w:ascii="仿宋" w:hAnsi="仿宋" w:eastAsia="仿宋" w:cs="仿宋"/>
          <w:color w:val="auto"/>
          <w:sz w:val="30"/>
          <w:szCs w:val="30"/>
          <w:highlight w:val="none"/>
          <w:lang w:eastAsia="zh-CN"/>
        </w:rPr>
        <w:t>不得</w:t>
      </w:r>
      <w:r>
        <w:rPr>
          <w:rFonts w:hint="eastAsia" w:ascii="仿宋" w:hAnsi="仿宋" w:eastAsia="仿宋" w:cs="仿宋"/>
          <w:color w:val="auto"/>
          <w:sz w:val="30"/>
          <w:szCs w:val="30"/>
          <w:highlight w:val="none"/>
        </w:rPr>
        <w:t>提取间接费用。</w:t>
      </w:r>
    </w:p>
    <w:p>
      <w:pPr>
        <w:keepNext w:val="0"/>
        <w:keepLines w:val="0"/>
        <w:pageBreakBefore w:val="0"/>
        <w:widowControl w:val="0"/>
        <w:kinsoku/>
        <w:wordWrap/>
        <w:overflowPunct/>
        <w:topLinePunct w:val="0"/>
        <w:autoSpaceDE/>
        <w:autoSpaceDN/>
        <w:bidi w:val="0"/>
        <w:adjustRightInd/>
        <w:snapToGrid/>
        <w:spacing w:beforeLines="0" w:afterLines="0" w:line="288" w:lineRule="auto"/>
        <w:ind w:left="0" w:leftChars="0" w:right="0" w:rightChars="0" w:firstLine="600" w:firstLineChars="200"/>
        <w:jc w:val="both"/>
        <w:textAlignment w:val="auto"/>
        <w:outlineLvl w:val="9"/>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eastAsia="zh-CN"/>
        </w:rPr>
        <w:t>间接费用中的</w:t>
      </w:r>
      <w:r>
        <w:rPr>
          <w:rFonts w:hint="eastAsia" w:ascii="仿宋" w:hAnsi="仿宋" w:eastAsia="仿宋" w:cs="仿宋"/>
          <w:color w:val="auto"/>
          <w:sz w:val="30"/>
          <w:szCs w:val="30"/>
          <w:highlight w:val="none"/>
        </w:rPr>
        <w:t>管理费</w:t>
      </w:r>
      <w:r>
        <w:rPr>
          <w:rFonts w:hint="eastAsia" w:ascii="仿宋" w:hAnsi="仿宋" w:eastAsia="仿宋" w:cs="仿宋"/>
          <w:color w:val="auto"/>
          <w:sz w:val="30"/>
          <w:szCs w:val="30"/>
          <w:highlight w:val="none"/>
          <w:lang w:eastAsia="zh-CN"/>
        </w:rPr>
        <w:t>按照以下标准执行，纵向科研项目</w:t>
      </w:r>
      <w:r>
        <w:rPr>
          <w:rFonts w:hint="eastAsia" w:ascii="仿宋" w:hAnsi="仿宋" w:eastAsia="仿宋" w:cs="仿宋"/>
          <w:color w:val="auto"/>
          <w:sz w:val="30"/>
          <w:szCs w:val="30"/>
          <w:highlight w:val="none"/>
        </w:rPr>
        <w:t>按项目资助总额的</w:t>
      </w:r>
      <w:r>
        <w:rPr>
          <w:rFonts w:hint="eastAsia" w:ascii="仿宋" w:hAnsi="仿宋" w:eastAsia="仿宋" w:cs="仿宋"/>
          <w:color w:val="auto"/>
          <w:sz w:val="30"/>
          <w:szCs w:val="30"/>
          <w:highlight w:val="none"/>
          <w:lang w:val="en-US" w:eastAsia="zh-CN"/>
        </w:rPr>
        <w:t>5</w:t>
      </w:r>
      <w:r>
        <w:rPr>
          <w:rFonts w:hint="eastAsia" w:ascii="仿宋" w:hAnsi="仿宋" w:eastAsia="仿宋" w:cs="仿宋"/>
          <w:color w:val="auto"/>
          <w:sz w:val="30"/>
          <w:szCs w:val="30"/>
          <w:highlight w:val="none"/>
        </w:rPr>
        <w:t>%提取，</w:t>
      </w:r>
      <w:r>
        <w:rPr>
          <w:rFonts w:hint="eastAsia" w:ascii="仿宋" w:hAnsi="仿宋" w:eastAsia="仿宋" w:cs="仿宋"/>
          <w:color w:val="auto"/>
          <w:sz w:val="30"/>
          <w:szCs w:val="30"/>
          <w:highlight w:val="none"/>
          <w:lang w:eastAsia="zh-CN"/>
        </w:rPr>
        <w:t>横向科研项目按照项目资助总额的</w:t>
      </w:r>
      <w:r>
        <w:rPr>
          <w:rFonts w:hint="eastAsia" w:ascii="仿宋" w:hAnsi="仿宋" w:eastAsia="仿宋" w:cs="仿宋"/>
          <w:color w:val="auto"/>
          <w:sz w:val="30"/>
          <w:szCs w:val="30"/>
          <w:highlight w:val="none"/>
          <w:lang w:val="en-US" w:eastAsia="zh-CN"/>
        </w:rPr>
        <w:t>8%提取。</w:t>
      </w:r>
      <w:r>
        <w:rPr>
          <w:rFonts w:hint="eastAsia" w:ascii="仿宋" w:hAnsi="仿宋" w:eastAsia="仿宋" w:cs="仿宋"/>
          <w:color w:val="auto"/>
          <w:sz w:val="30"/>
          <w:szCs w:val="30"/>
          <w:highlight w:val="none"/>
        </w:rPr>
        <w:t>纵向项目相关管理办法有明确规定的按其规定执行</w:t>
      </w:r>
      <w:r>
        <w:rPr>
          <w:rFonts w:hint="eastAsia" w:ascii="仿宋" w:hAnsi="仿宋" w:eastAsia="仿宋" w:cs="仿宋"/>
          <w:color w:val="auto"/>
          <w:sz w:val="30"/>
          <w:szCs w:val="30"/>
          <w:highlight w:val="none"/>
          <w:lang w:val="en-US" w:eastAsia="zh-CN"/>
        </w:rPr>
        <w:t>。</w:t>
      </w:r>
    </w:p>
    <w:p>
      <w:pPr>
        <w:spacing w:beforeLines="0" w:afterLines="0" w:line="288" w:lineRule="auto"/>
        <w:ind w:firstLine="0" w:firstLineChars="0"/>
        <w:jc w:val="center"/>
        <w:rPr>
          <w:rFonts w:hint="eastAsia" w:ascii="黑体" w:hAnsi="黑体" w:eastAsia="黑体" w:cs="黑体"/>
          <w:b/>
          <w:bCs/>
          <w:color w:val="auto"/>
          <w:kern w:val="0"/>
          <w:sz w:val="32"/>
          <w:szCs w:val="32"/>
          <w:highlight w:val="none"/>
          <w:lang w:val="en-US" w:eastAsia="zh-CN"/>
        </w:rPr>
      </w:pPr>
      <w:r>
        <w:rPr>
          <w:rFonts w:hint="eastAsia" w:ascii="黑体" w:hAnsi="黑体" w:eastAsia="黑体" w:cs="黑体"/>
          <w:b/>
          <w:bCs/>
          <w:color w:val="auto"/>
          <w:kern w:val="0"/>
          <w:sz w:val="32"/>
          <w:szCs w:val="32"/>
          <w:highlight w:val="none"/>
          <w:lang w:val="en-US" w:eastAsia="zh-CN"/>
        </w:rPr>
        <w:t>第三章  经费管理</w:t>
      </w:r>
    </w:p>
    <w:p>
      <w:pPr>
        <w:numPr>
          <w:ilvl w:val="0"/>
          <w:numId w:val="0"/>
        </w:numPr>
        <w:spacing w:beforeLines="0" w:afterLines="0" w:line="288" w:lineRule="auto"/>
        <w:ind w:firstLine="602" w:firstLineChars="200"/>
        <w:rPr>
          <w:rFonts w:hint="eastAsia" w:ascii="仿宋" w:hAnsi="仿宋" w:eastAsia="仿宋" w:cs="仿宋"/>
          <w:b/>
          <w:bCs/>
          <w:color w:val="auto"/>
          <w:sz w:val="30"/>
          <w:szCs w:val="30"/>
          <w:highlight w:val="none"/>
          <w:lang w:val="en-US" w:eastAsia="zh-CN"/>
        </w:rPr>
      </w:pPr>
      <w:r>
        <w:rPr>
          <w:rFonts w:hint="eastAsia" w:ascii="仿宋" w:hAnsi="仿宋" w:eastAsia="仿宋" w:cs="仿宋"/>
          <w:b/>
          <w:bCs/>
          <w:color w:val="auto"/>
          <w:sz w:val="30"/>
          <w:szCs w:val="30"/>
          <w:highlight w:val="none"/>
          <w:lang w:val="en-US" w:eastAsia="zh-CN"/>
        </w:rPr>
        <w:t>第八条 经费预算</w:t>
      </w:r>
    </w:p>
    <w:p>
      <w:pPr>
        <w:spacing w:beforeLines="0" w:afterLines="0" w:line="288" w:lineRule="auto"/>
        <w:ind w:firstLine="588" w:firstLineChars="196"/>
        <w:jc w:val="both"/>
        <w:rPr>
          <w:rFonts w:hint="eastAsia" w:ascii="仿宋" w:hAnsi="仿宋" w:eastAsia="仿宋" w:cs="仿宋"/>
          <w:color w:val="auto"/>
          <w:kern w:val="0"/>
          <w:sz w:val="30"/>
          <w:szCs w:val="30"/>
          <w:highlight w:val="none"/>
        </w:rPr>
      </w:pPr>
      <w:r>
        <w:rPr>
          <w:rFonts w:hint="eastAsia" w:ascii="仿宋" w:hAnsi="仿宋" w:eastAsia="仿宋" w:cs="仿宋"/>
          <w:color w:val="auto"/>
          <w:sz w:val="30"/>
          <w:szCs w:val="30"/>
          <w:highlight w:val="none"/>
        </w:rPr>
        <w:t>项目负责人应当按照目标相关性、政策相符性和经济合理性的原则，根据项目研究需要和资金开支范围，科学合理、实事求是地编制预算。科研经费支出应按照批准的预算执行，未经项目批准单位同意，不得擅自调整、变更经费预算。</w:t>
      </w:r>
    </w:p>
    <w:p>
      <w:pPr>
        <w:widowControl/>
        <w:numPr>
          <w:ilvl w:val="0"/>
          <w:numId w:val="0"/>
        </w:numPr>
        <w:pBdr>
          <w:top w:val="none" w:color="auto" w:sz="0" w:space="0"/>
          <w:left w:val="none" w:color="auto" w:sz="0" w:space="0"/>
          <w:bottom w:val="none" w:color="auto" w:sz="0" w:space="0"/>
          <w:right w:val="none" w:color="auto" w:sz="0" w:space="0"/>
        </w:pBdr>
        <w:spacing w:beforeLines="0" w:afterLines="0" w:line="288" w:lineRule="auto"/>
        <w:ind w:firstLine="602" w:firstLineChars="200"/>
        <w:rPr>
          <w:rFonts w:hint="eastAsia" w:ascii="仿宋" w:hAnsi="仿宋" w:eastAsia="仿宋" w:cs="仿宋"/>
          <w:b/>
          <w:bCs/>
          <w:i w:val="0"/>
          <w:caps w:val="0"/>
          <w:color w:val="auto"/>
          <w:spacing w:val="0"/>
          <w:sz w:val="30"/>
          <w:szCs w:val="30"/>
          <w:highlight w:val="none"/>
          <w:shd w:val="clear"/>
        </w:rPr>
      </w:pPr>
      <w:r>
        <w:rPr>
          <w:rFonts w:hint="eastAsia" w:ascii="仿宋" w:hAnsi="仿宋" w:eastAsia="仿宋" w:cs="仿宋"/>
          <w:b/>
          <w:bCs/>
          <w:i w:val="0"/>
          <w:caps w:val="0"/>
          <w:color w:val="auto"/>
          <w:spacing w:val="0"/>
          <w:sz w:val="30"/>
          <w:szCs w:val="30"/>
          <w:highlight w:val="none"/>
          <w:shd w:val="clear"/>
          <w:lang w:eastAsia="zh-CN"/>
        </w:rPr>
        <w:t>第</w:t>
      </w:r>
      <w:r>
        <w:rPr>
          <w:rFonts w:hint="eastAsia" w:ascii="仿宋" w:hAnsi="仿宋" w:eastAsia="仿宋" w:cs="仿宋"/>
          <w:b/>
          <w:bCs/>
          <w:i w:val="0"/>
          <w:caps w:val="0"/>
          <w:color w:val="auto"/>
          <w:spacing w:val="0"/>
          <w:sz w:val="30"/>
          <w:szCs w:val="30"/>
          <w:highlight w:val="none"/>
          <w:shd w:val="clear"/>
          <w:lang w:val="en-US" w:eastAsia="zh-CN"/>
        </w:rPr>
        <w:t>九</w:t>
      </w:r>
      <w:r>
        <w:rPr>
          <w:rFonts w:hint="eastAsia" w:ascii="仿宋" w:hAnsi="仿宋" w:eastAsia="仿宋" w:cs="仿宋"/>
          <w:b/>
          <w:bCs/>
          <w:i w:val="0"/>
          <w:caps w:val="0"/>
          <w:color w:val="auto"/>
          <w:spacing w:val="0"/>
          <w:sz w:val="30"/>
          <w:szCs w:val="30"/>
          <w:highlight w:val="none"/>
          <w:shd w:val="clear"/>
          <w:lang w:eastAsia="zh-CN"/>
        </w:rPr>
        <w:t>条</w:t>
      </w:r>
      <w:r>
        <w:rPr>
          <w:rFonts w:hint="eastAsia" w:ascii="仿宋" w:hAnsi="仿宋" w:eastAsia="仿宋" w:cs="仿宋"/>
          <w:b/>
          <w:bCs/>
          <w:i w:val="0"/>
          <w:caps w:val="0"/>
          <w:color w:val="auto"/>
          <w:spacing w:val="0"/>
          <w:sz w:val="30"/>
          <w:szCs w:val="30"/>
          <w:highlight w:val="none"/>
          <w:shd w:val="clear"/>
          <w:lang w:val="en-US" w:eastAsia="zh-CN"/>
        </w:rPr>
        <w:t xml:space="preserve"> </w:t>
      </w:r>
      <w:r>
        <w:rPr>
          <w:rFonts w:hint="eastAsia" w:ascii="仿宋" w:hAnsi="仿宋" w:eastAsia="仿宋" w:cs="仿宋"/>
          <w:b/>
          <w:bCs/>
          <w:i w:val="0"/>
          <w:caps w:val="0"/>
          <w:color w:val="auto"/>
          <w:spacing w:val="0"/>
          <w:sz w:val="30"/>
          <w:szCs w:val="30"/>
          <w:highlight w:val="none"/>
          <w:shd w:val="clear"/>
          <w:lang w:eastAsia="zh-CN"/>
        </w:rPr>
        <w:t>经费调整</w:t>
      </w:r>
    </w:p>
    <w:p>
      <w:pPr>
        <w:widowControl/>
        <w:numPr>
          <w:ilvl w:val="0"/>
          <w:numId w:val="0"/>
        </w:numPr>
        <w:pBdr>
          <w:top w:val="none" w:color="auto" w:sz="0" w:space="0"/>
          <w:left w:val="none" w:color="auto" w:sz="0" w:space="0"/>
          <w:bottom w:val="none" w:color="auto" w:sz="0" w:space="0"/>
          <w:right w:val="none" w:color="auto" w:sz="0" w:space="0"/>
        </w:pBdr>
        <w:spacing w:beforeLines="0" w:afterLines="0" w:line="288" w:lineRule="auto"/>
        <w:ind w:firstLine="600" w:firstLineChars="200"/>
        <w:rPr>
          <w:rFonts w:hint="eastAsia" w:ascii="仿宋" w:hAnsi="仿宋" w:eastAsia="仿宋" w:cs="仿宋"/>
          <w:b w:val="0"/>
          <w:i w:val="0"/>
          <w:caps w:val="0"/>
          <w:color w:val="auto"/>
          <w:spacing w:val="0"/>
          <w:sz w:val="30"/>
          <w:szCs w:val="30"/>
          <w:highlight w:val="none"/>
          <w:shd w:val="clear"/>
        </w:rPr>
      </w:pPr>
      <w:r>
        <w:rPr>
          <w:rFonts w:hint="eastAsia" w:ascii="仿宋" w:hAnsi="仿宋" w:eastAsia="仿宋" w:cs="仿宋"/>
          <w:color w:val="auto"/>
          <w:sz w:val="30"/>
          <w:szCs w:val="30"/>
          <w:highlight w:val="none"/>
          <w:lang w:val="en-US" w:eastAsia="zh-CN"/>
        </w:rPr>
        <w:t>科研项目经费确需调整的，</w:t>
      </w:r>
      <w:r>
        <w:rPr>
          <w:rFonts w:hint="eastAsia" w:ascii="仿宋" w:hAnsi="仿宋" w:eastAsia="仿宋" w:cs="仿宋"/>
          <w:b w:val="0"/>
          <w:i w:val="0"/>
          <w:caps w:val="0"/>
          <w:color w:val="auto"/>
          <w:spacing w:val="0"/>
          <w:sz w:val="30"/>
          <w:szCs w:val="30"/>
          <w:highlight w:val="none"/>
          <w:shd w:val="clear" w:fill="auto"/>
        </w:rPr>
        <w:t>由项目负责人提出申请，经</w:t>
      </w:r>
      <w:r>
        <w:rPr>
          <w:rFonts w:hint="eastAsia" w:ascii="仿宋" w:hAnsi="仿宋" w:eastAsia="仿宋" w:cs="仿宋"/>
          <w:b w:val="0"/>
          <w:i w:val="0"/>
          <w:caps w:val="0"/>
          <w:color w:val="auto"/>
          <w:spacing w:val="0"/>
          <w:sz w:val="30"/>
          <w:szCs w:val="30"/>
          <w:highlight w:val="none"/>
          <w:shd w:val="clear" w:fill="auto"/>
          <w:lang w:val="en-US" w:eastAsia="zh-CN"/>
        </w:rPr>
        <w:t>学校审核</w:t>
      </w:r>
      <w:r>
        <w:rPr>
          <w:rFonts w:hint="eastAsia" w:ascii="仿宋" w:hAnsi="仿宋" w:eastAsia="仿宋" w:cs="仿宋"/>
          <w:b w:val="0"/>
          <w:i w:val="0"/>
          <w:caps w:val="0"/>
          <w:color w:val="auto"/>
          <w:spacing w:val="0"/>
          <w:sz w:val="30"/>
          <w:szCs w:val="30"/>
          <w:highlight w:val="none"/>
          <w:shd w:val="clear" w:fill="auto"/>
        </w:rPr>
        <w:t>，</w:t>
      </w:r>
      <w:r>
        <w:rPr>
          <w:rFonts w:hint="eastAsia" w:ascii="仿宋" w:hAnsi="仿宋" w:eastAsia="仿宋" w:cs="仿宋"/>
          <w:b w:val="0"/>
          <w:i w:val="0"/>
          <w:caps w:val="0"/>
          <w:color w:val="auto"/>
          <w:spacing w:val="0"/>
          <w:sz w:val="30"/>
          <w:szCs w:val="30"/>
          <w:highlight w:val="none"/>
          <w:shd w:val="clear"/>
          <w:lang w:val="en-US" w:eastAsia="zh-CN"/>
        </w:rPr>
        <w:t>由学校按相关程序报</w:t>
      </w:r>
      <w:r>
        <w:rPr>
          <w:rFonts w:hint="eastAsia" w:ascii="仿宋" w:hAnsi="仿宋" w:eastAsia="仿宋" w:cs="仿宋"/>
          <w:b w:val="0"/>
          <w:i w:val="0"/>
          <w:caps w:val="0"/>
          <w:color w:val="auto"/>
          <w:spacing w:val="0"/>
          <w:sz w:val="30"/>
          <w:szCs w:val="30"/>
          <w:highlight w:val="none"/>
          <w:shd w:val="clear" w:fill="auto"/>
          <w:lang w:val="en-US" w:eastAsia="zh-CN"/>
        </w:rPr>
        <w:t>相关部门审批</w:t>
      </w:r>
      <w:r>
        <w:rPr>
          <w:rFonts w:hint="eastAsia" w:ascii="仿宋" w:hAnsi="仿宋" w:eastAsia="仿宋" w:cs="仿宋"/>
          <w:b w:val="0"/>
          <w:i w:val="0"/>
          <w:caps w:val="0"/>
          <w:color w:val="auto"/>
          <w:spacing w:val="0"/>
          <w:sz w:val="30"/>
          <w:szCs w:val="30"/>
          <w:highlight w:val="none"/>
          <w:shd w:val="clear" w:fill="auto"/>
        </w:rPr>
        <w:t>。</w:t>
      </w:r>
    </w:p>
    <w:p>
      <w:pPr>
        <w:widowControl/>
        <w:numPr>
          <w:ilvl w:val="0"/>
          <w:numId w:val="0"/>
        </w:numPr>
        <w:pBdr>
          <w:top w:val="none" w:color="auto" w:sz="0" w:space="0"/>
          <w:left w:val="none" w:color="auto" w:sz="0" w:space="0"/>
          <w:bottom w:val="none" w:color="auto" w:sz="0" w:space="0"/>
          <w:right w:val="none" w:color="auto" w:sz="0" w:space="0"/>
        </w:pBdr>
        <w:spacing w:beforeLines="0" w:afterLines="0"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纵向科研项目在项目预算总额不变的情况下，</w:t>
      </w:r>
      <w:r>
        <w:rPr>
          <w:rFonts w:hint="eastAsia" w:ascii="仿宋" w:hAnsi="仿宋" w:eastAsia="仿宋" w:cs="仿宋"/>
          <w:b w:val="0"/>
          <w:i w:val="0"/>
          <w:caps w:val="0"/>
          <w:color w:val="auto"/>
          <w:spacing w:val="0"/>
          <w:sz w:val="30"/>
          <w:szCs w:val="30"/>
          <w:highlight w:val="none"/>
          <w:shd w:val="clear"/>
          <w:lang w:val="en-US" w:eastAsia="zh-CN"/>
        </w:rPr>
        <w:t>项目间接费用原则上不得调整，</w:t>
      </w:r>
      <w:r>
        <w:rPr>
          <w:rFonts w:hint="eastAsia" w:ascii="仿宋" w:hAnsi="仿宋" w:eastAsia="仿宋" w:cs="仿宋"/>
          <w:color w:val="auto"/>
          <w:sz w:val="30"/>
          <w:szCs w:val="30"/>
          <w:highlight w:val="none"/>
          <w:lang w:val="en-US" w:eastAsia="zh-CN"/>
        </w:rPr>
        <w:t>资料费、数据采集费、设备费、印刷出版费和其他支出可调增或调减，</w:t>
      </w:r>
      <w:r>
        <w:rPr>
          <w:rFonts w:hint="eastAsia" w:ascii="仿宋" w:hAnsi="仿宋" w:eastAsia="仿宋" w:cs="仿宋"/>
          <w:color w:val="auto"/>
          <w:sz w:val="30"/>
          <w:szCs w:val="30"/>
          <w:highlight w:val="none"/>
        </w:rPr>
        <w:t>会议费/差旅费/国际交流与交流、劳务费、专家咨询费预算一般不予调增，可以调减用于项目其它方面支出。</w:t>
      </w:r>
    </w:p>
    <w:p>
      <w:pPr>
        <w:widowControl/>
        <w:numPr>
          <w:ilvl w:val="0"/>
          <w:numId w:val="0"/>
        </w:numPr>
        <w:pBdr>
          <w:top w:val="none" w:color="auto" w:sz="0" w:space="0"/>
          <w:left w:val="none" w:color="auto" w:sz="0" w:space="0"/>
          <w:bottom w:val="none" w:color="auto" w:sz="0" w:space="0"/>
          <w:right w:val="none" w:color="auto" w:sz="0" w:space="0"/>
        </w:pBdr>
        <w:spacing w:beforeLines="0" w:afterLines="0"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横向科研项目预算调整按照合同规定或当事人约定进行。</w:t>
      </w:r>
    </w:p>
    <w:p>
      <w:pPr>
        <w:widowControl/>
        <w:numPr>
          <w:ilvl w:val="0"/>
          <w:numId w:val="0"/>
        </w:numPr>
        <w:pBdr>
          <w:top w:val="none" w:color="auto" w:sz="0" w:space="0"/>
          <w:left w:val="none" w:color="auto" w:sz="0" w:space="0"/>
          <w:bottom w:val="none" w:color="auto" w:sz="0" w:space="0"/>
          <w:right w:val="none" w:color="auto" w:sz="0" w:space="0"/>
        </w:pBdr>
        <w:spacing w:beforeLines="0" w:afterLines="0"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学校审批立项的科研项目预算调整参照纵向项目直接费用管理。</w:t>
      </w:r>
    </w:p>
    <w:p>
      <w:pPr>
        <w:spacing w:beforeLines="0" w:afterLines="0" w:line="288" w:lineRule="auto"/>
        <w:ind w:firstLine="602" w:firstLineChars="20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w:t>
      </w:r>
      <w:r>
        <w:rPr>
          <w:rFonts w:hint="eastAsia" w:ascii="仿宋" w:hAnsi="仿宋" w:eastAsia="仿宋" w:cs="仿宋"/>
          <w:b/>
          <w:bCs/>
          <w:color w:val="auto"/>
          <w:sz w:val="30"/>
          <w:szCs w:val="30"/>
          <w:highlight w:val="none"/>
          <w:lang w:eastAsia="zh-CN"/>
        </w:rPr>
        <w:t>十</w:t>
      </w:r>
      <w:r>
        <w:rPr>
          <w:rFonts w:hint="eastAsia" w:ascii="仿宋" w:hAnsi="仿宋" w:eastAsia="仿宋" w:cs="仿宋"/>
          <w:b/>
          <w:bCs/>
          <w:color w:val="auto"/>
          <w:sz w:val="30"/>
          <w:szCs w:val="30"/>
          <w:highlight w:val="none"/>
        </w:rPr>
        <w:t>条</w:t>
      </w:r>
      <w:r>
        <w:rPr>
          <w:rFonts w:hint="eastAsia" w:ascii="仿宋" w:hAnsi="仿宋" w:eastAsia="仿宋" w:cs="仿宋"/>
          <w:color w:val="auto"/>
          <w:sz w:val="30"/>
          <w:szCs w:val="30"/>
          <w:highlight w:val="none"/>
        </w:rPr>
        <w:t xml:space="preserve"> </w:t>
      </w:r>
      <w:r>
        <w:rPr>
          <w:rFonts w:hint="eastAsia" w:ascii="仿宋" w:hAnsi="仿宋" w:eastAsia="仿宋" w:cs="仿宋"/>
          <w:b/>
          <w:bCs/>
          <w:color w:val="auto"/>
          <w:sz w:val="30"/>
          <w:szCs w:val="30"/>
          <w:highlight w:val="none"/>
          <w:lang w:val="en-US" w:eastAsia="zh-CN"/>
        </w:rPr>
        <w:t xml:space="preserve"> 经费使用</w:t>
      </w:r>
    </w:p>
    <w:p>
      <w:pPr>
        <w:spacing w:beforeLines="0" w:afterLines="0"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项目经费的使用由项目负责人负责，项目负责人应严格执行项目预算，按照本校财务管理制度确保专款专用，并接受学校科研管理监督和审计监督。</w:t>
      </w:r>
    </w:p>
    <w:p>
      <w:pPr>
        <w:spacing w:beforeLines="0" w:afterLines="0" w:line="288" w:lineRule="auto"/>
        <w:ind w:firstLine="600" w:firstLineChars="200"/>
        <w:jc w:val="both"/>
        <w:rPr>
          <w:rFonts w:hint="eastAsia" w:ascii="仿宋" w:hAnsi="仿宋" w:eastAsia="仿宋" w:cs="仿宋"/>
          <w:color w:val="auto"/>
          <w:kern w:val="0"/>
          <w:sz w:val="30"/>
          <w:szCs w:val="30"/>
          <w:highlight w:val="none"/>
        </w:rPr>
      </w:pPr>
      <w:r>
        <w:rPr>
          <w:rFonts w:hint="eastAsia" w:ascii="仿宋" w:hAnsi="仿宋" w:eastAsia="仿宋" w:cs="仿宋"/>
          <w:color w:val="auto"/>
          <w:sz w:val="30"/>
          <w:szCs w:val="30"/>
          <w:highlight w:val="none"/>
        </w:rPr>
        <w:t xml:space="preserve">因人员调动等原因而发生的项目经费划转必须由学校科研处和计财处按实际情况共同审批。项目负责人不得借助协作科研之名,将项目经费挪作它用或转入其他无关单位。  </w:t>
      </w:r>
    </w:p>
    <w:p>
      <w:pPr>
        <w:spacing w:beforeLines="0" w:afterLines="0" w:line="288" w:lineRule="auto"/>
        <w:ind w:firstLine="602" w:firstLineChars="200"/>
        <w:rPr>
          <w:rFonts w:hint="eastAsia" w:ascii="仿宋" w:hAnsi="仿宋" w:eastAsia="仿宋" w:cs="仿宋"/>
          <w:b/>
          <w:bCs w:val="0"/>
          <w:color w:val="auto"/>
          <w:sz w:val="30"/>
          <w:szCs w:val="30"/>
          <w:highlight w:val="none"/>
        </w:rPr>
      </w:pPr>
      <w:r>
        <w:rPr>
          <w:rFonts w:hint="eastAsia" w:ascii="仿宋" w:hAnsi="仿宋" w:eastAsia="仿宋" w:cs="仿宋"/>
          <w:b/>
          <w:bCs w:val="0"/>
          <w:color w:val="auto"/>
          <w:sz w:val="30"/>
          <w:szCs w:val="30"/>
          <w:highlight w:val="none"/>
        </w:rPr>
        <w:t>第</w:t>
      </w:r>
      <w:r>
        <w:rPr>
          <w:rFonts w:hint="eastAsia" w:ascii="仿宋" w:hAnsi="仿宋" w:eastAsia="仿宋" w:cs="仿宋"/>
          <w:b/>
          <w:bCs w:val="0"/>
          <w:color w:val="auto"/>
          <w:sz w:val="30"/>
          <w:szCs w:val="30"/>
          <w:highlight w:val="none"/>
          <w:lang w:eastAsia="zh-CN"/>
        </w:rPr>
        <w:t>十</w:t>
      </w:r>
      <w:r>
        <w:rPr>
          <w:rFonts w:hint="eastAsia" w:ascii="仿宋" w:hAnsi="仿宋" w:eastAsia="仿宋" w:cs="仿宋"/>
          <w:b/>
          <w:bCs w:val="0"/>
          <w:color w:val="auto"/>
          <w:sz w:val="30"/>
          <w:szCs w:val="30"/>
          <w:highlight w:val="none"/>
          <w:lang w:val="en-US" w:eastAsia="zh-CN"/>
        </w:rPr>
        <w:t>一</w:t>
      </w:r>
      <w:r>
        <w:rPr>
          <w:rFonts w:hint="eastAsia" w:ascii="仿宋" w:hAnsi="仿宋" w:eastAsia="仿宋" w:cs="仿宋"/>
          <w:b/>
          <w:bCs w:val="0"/>
          <w:color w:val="auto"/>
          <w:sz w:val="30"/>
          <w:szCs w:val="30"/>
          <w:highlight w:val="none"/>
        </w:rPr>
        <w:t>条 经费报销及审批流程：</w:t>
      </w:r>
    </w:p>
    <w:p>
      <w:pPr>
        <w:spacing w:beforeLines="0" w:afterLines="0"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根据</w:t>
      </w:r>
      <w:r>
        <w:rPr>
          <w:rFonts w:hint="eastAsia" w:ascii="仿宋" w:hAnsi="仿宋" w:eastAsia="仿宋" w:cs="仿宋"/>
          <w:color w:val="auto"/>
          <w:sz w:val="30"/>
          <w:szCs w:val="30"/>
          <w:highlight w:val="none"/>
          <w:lang w:val="en-US" w:eastAsia="zh-CN"/>
        </w:rPr>
        <w:t>学校</w:t>
      </w:r>
      <w:r>
        <w:rPr>
          <w:rFonts w:hint="eastAsia" w:ascii="仿宋" w:hAnsi="仿宋" w:eastAsia="仿宋" w:cs="仿宋"/>
          <w:color w:val="auto"/>
          <w:sz w:val="30"/>
          <w:szCs w:val="30"/>
          <w:highlight w:val="none"/>
        </w:rPr>
        <w:t>经费报销相关规定，项目经费报销、审批按以下流程办理：</w:t>
      </w:r>
    </w:p>
    <w:p>
      <w:pPr>
        <w:spacing w:beforeLines="0" w:afterLines="0"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（一）经审批通过立项的项目，由科研处根据</w:t>
      </w:r>
      <w:r>
        <w:rPr>
          <w:rFonts w:hint="eastAsia" w:ascii="仿宋" w:hAnsi="仿宋" w:eastAsia="仿宋" w:cs="仿宋"/>
          <w:color w:val="auto"/>
          <w:sz w:val="30"/>
          <w:szCs w:val="30"/>
          <w:highlight w:val="none"/>
          <w:lang w:val="en-US" w:eastAsia="zh-CN"/>
        </w:rPr>
        <w:t>立项通知等制作经费使用通知单</w:t>
      </w:r>
      <w:r>
        <w:rPr>
          <w:rFonts w:hint="eastAsia" w:ascii="仿宋" w:hAnsi="仿宋" w:eastAsia="仿宋" w:cs="仿宋"/>
          <w:color w:val="auto"/>
          <w:sz w:val="30"/>
          <w:szCs w:val="30"/>
          <w:highlight w:val="none"/>
        </w:rPr>
        <w:t>。</w:t>
      </w:r>
    </w:p>
    <w:p>
      <w:pPr>
        <w:spacing w:beforeLines="0" w:afterLines="0"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（二）计财处</w:t>
      </w:r>
      <w:r>
        <w:rPr>
          <w:rFonts w:hint="eastAsia" w:ascii="仿宋" w:hAnsi="仿宋" w:eastAsia="仿宋" w:cs="仿宋"/>
          <w:color w:val="auto"/>
          <w:sz w:val="30"/>
          <w:szCs w:val="30"/>
          <w:highlight w:val="none"/>
          <w:lang w:val="en-US" w:eastAsia="zh-CN"/>
        </w:rPr>
        <w:t>根据经费使用通知单，</w:t>
      </w:r>
      <w:r>
        <w:rPr>
          <w:rFonts w:hint="eastAsia" w:ascii="仿宋" w:hAnsi="仿宋" w:eastAsia="仿宋" w:cs="仿宋"/>
          <w:color w:val="auto"/>
          <w:sz w:val="30"/>
          <w:szCs w:val="30"/>
          <w:highlight w:val="none"/>
        </w:rPr>
        <w:t>对科研项目实行独立核算，确保专款专用。</w:t>
      </w:r>
    </w:p>
    <w:p>
      <w:pPr>
        <w:spacing w:beforeLines="0" w:afterLines="0" w:line="288" w:lineRule="auto"/>
        <w:ind w:firstLine="600" w:firstLineChars="200"/>
        <w:rPr>
          <w:rFonts w:hint="eastAsia" w:ascii="仿宋" w:hAnsi="仿宋" w:eastAsia="仿宋" w:cs="仿宋"/>
          <w:color w:val="auto"/>
          <w:kern w:val="0"/>
          <w:sz w:val="30"/>
          <w:szCs w:val="30"/>
          <w:highlight w:val="none"/>
        </w:rPr>
      </w:pPr>
      <w:r>
        <w:rPr>
          <w:rFonts w:hint="eastAsia" w:ascii="仿宋" w:hAnsi="仿宋" w:eastAsia="仿宋" w:cs="仿宋"/>
          <w:color w:val="auto"/>
          <w:sz w:val="30"/>
          <w:szCs w:val="30"/>
          <w:highlight w:val="none"/>
        </w:rPr>
        <w:t>（三）项目经费原则上由项目负责人负责审批，由负责人及报销人共同签字，到计财处办理报销手续。但单项费用超过一定额度需由相关部门负责人共同签字，具体标准如下：20000元（含）以下的由项目负责人审批签字；20000元以上50000元（含）以下的，经科研处负责人审核签字后，报主管校长审批签字；50000元以上的再报分管财务的校长审批签字；</w:t>
      </w:r>
    </w:p>
    <w:p>
      <w:pPr>
        <w:spacing w:line="288" w:lineRule="auto"/>
        <w:ind w:firstLine="590" w:firstLineChars="196"/>
        <w:rPr>
          <w:rFonts w:hint="eastAsia" w:ascii="仿宋" w:hAnsi="仿宋" w:eastAsia="仿宋" w:cs="仿宋"/>
          <w:color w:val="auto"/>
          <w:sz w:val="30"/>
          <w:szCs w:val="30"/>
          <w:highlight w:val="none"/>
        </w:rPr>
      </w:pPr>
      <w:r>
        <w:rPr>
          <w:rFonts w:hint="eastAsia" w:ascii="仿宋" w:hAnsi="仿宋" w:eastAsia="仿宋" w:cs="仿宋"/>
          <w:b/>
          <w:color w:val="auto"/>
          <w:sz w:val="30"/>
          <w:szCs w:val="30"/>
          <w:highlight w:val="none"/>
        </w:rPr>
        <w:t>第</w:t>
      </w:r>
      <w:r>
        <w:rPr>
          <w:rFonts w:hint="eastAsia" w:ascii="仿宋" w:hAnsi="仿宋" w:eastAsia="仿宋" w:cs="仿宋"/>
          <w:b/>
          <w:color w:val="auto"/>
          <w:sz w:val="30"/>
          <w:szCs w:val="30"/>
          <w:highlight w:val="none"/>
          <w:lang w:eastAsia="zh-CN"/>
        </w:rPr>
        <w:t>十</w:t>
      </w:r>
      <w:r>
        <w:rPr>
          <w:rFonts w:hint="eastAsia" w:ascii="仿宋" w:hAnsi="仿宋" w:eastAsia="仿宋" w:cs="仿宋"/>
          <w:b/>
          <w:color w:val="auto"/>
          <w:sz w:val="30"/>
          <w:szCs w:val="30"/>
          <w:highlight w:val="none"/>
          <w:lang w:val="en-US" w:eastAsia="zh-CN"/>
        </w:rPr>
        <w:t>二</w:t>
      </w:r>
      <w:r>
        <w:rPr>
          <w:rFonts w:hint="eastAsia" w:ascii="仿宋" w:hAnsi="仿宋" w:eastAsia="仿宋" w:cs="仿宋"/>
          <w:b/>
          <w:color w:val="auto"/>
          <w:sz w:val="30"/>
          <w:szCs w:val="30"/>
          <w:highlight w:val="none"/>
        </w:rPr>
        <w:t>条</w:t>
      </w:r>
      <w:r>
        <w:rPr>
          <w:rFonts w:hint="eastAsia" w:ascii="仿宋" w:hAnsi="仿宋" w:eastAsia="仿宋" w:cs="仿宋"/>
          <w:color w:val="auto"/>
          <w:sz w:val="30"/>
          <w:szCs w:val="30"/>
          <w:highlight w:val="none"/>
        </w:rPr>
        <w:t xml:space="preserve"> </w:t>
      </w:r>
      <w:r>
        <w:rPr>
          <w:rFonts w:hint="eastAsia" w:ascii="仿宋" w:hAnsi="仿宋" w:eastAsia="仿宋" w:cs="仿宋"/>
          <w:b/>
          <w:bCs/>
          <w:color w:val="auto"/>
          <w:sz w:val="30"/>
          <w:szCs w:val="30"/>
          <w:highlight w:val="none"/>
          <w:lang w:eastAsia="zh-CN"/>
        </w:rPr>
        <w:t>经费报销要求</w:t>
      </w:r>
    </w:p>
    <w:p>
      <w:pPr>
        <w:spacing w:line="288" w:lineRule="auto"/>
        <w:ind w:firstLine="588" w:firstLineChars="196"/>
        <w:jc w:val="both"/>
        <w:rPr>
          <w:rFonts w:hint="eastAsia" w:ascii="仿宋" w:hAnsi="仿宋" w:eastAsia="仿宋" w:cs="仿宋"/>
          <w:color w:val="auto"/>
          <w:kern w:val="0"/>
          <w:sz w:val="30"/>
          <w:szCs w:val="30"/>
          <w:highlight w:val="none"/>
        </w:rPr>
      </w:pPr>
      <w:r>
        <w:rPr>
          <w:rFonts w:hint="eastAsia" w:ascii="仿宋" w:hAnsi="仿宋" w:eastAsia="仿宋" w:cs="仿宋"/>
          <w:color w:val="auto"/>
          <w:sz w:val="30"/>
          <w:szCs w:val="30"/>
          <w:highlight w:val="none"/>
        </w:rPr>
        <w:t>项目经费需提供合法、合规的支出凭证予以报销，项目组所提供的凭证必须是和项目研究相关的业务和人员所发生的费用，和研究项目无关的各类票据一律不得用于项目经费的报销。各类报销票据的要求及期限按学校财务规定执行。</w:t>
      </w:r>
    </w:p>
    <w:p>
      <w:pPr>
        <w:numPr>
          <w:ilvl w:val="0"/>
          <w:numId w:val="0"/>
        </w:numPr>
        <w:spacing w:line="288" w:lineRule="auto"/>
        <w:ind w:firstLine="590" w:firstLineChars="196"/>
        <w:rPr>
          <w:rFonts w:hint="eastAsia" w:ascii="仿宋" w:hAnsi="仿宋" w:eastAsia="仿宋" w:cs="仿宋"/>
          <w:b/>
          <w:bCs/>
          <w:color w:val="auto"/>
          <w:sz w:val="30"/>
          <w:szCs w:val="30"/>
          <w:highlight w:val="none"/>
          <w:lang w:val="en-US" w:eastAsia="zh-CN"/>
        </w:rPr>
      </w:pPr>
      <w:r>
        <w:rPr>
          <w:rFonts w:hint="eastAsia" w:ascii="仿宋" w:hAnsi="仿宋" w:eastAsia="仿宋" w:cs="仿宋"/>
          <w:b/>
          <w:bCs/>
          <w:color w:val="auto"/>
          <w:sz w:val="30"/>
          <w:szCs w:val="30"/>
          <w:highlight w:val="none"/>
          <w:lang w:val="en-US" w:eastAsia="zh-CN"/>
        </w:rPr>
        <w:t>第十三条 经费使用期限</w:t>
      </w:r>
    </w:p>
    <w:p>
      <w:pPr>
        <w:numPr>
          <w:ilvl w:val="0"/>
          <w:numId w:val="0"/>
        </w:numPr>
        <w:spacing w:line="288" w:lineRule="auto"/>
        <w:ind w:firstLine="588" w:firstLineChars="196"/>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科研项目按时完成后，其结余经费可继续用于后续科研项目的预研究，但最长期限不得超过1年</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rPr>
        <w:t>超过期限的经科研处、计财处核实后结清余额，结余经费按相关规定进行统筹安排。</w:t>
      </w:r>
    </w:p>
    <w:p>
      <w:pPr>
        <w:spacing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校级</w:t>
      </w:r>
      <w:r>
        <w:rPr>
          <w:rFonts w:hint="eastAsia" w:ascii="仿宋" w:hAnsi="仿宋" w:eastAsia="仿宋" w:cs="仿宋"/>
          <w:color w:val="auto"/>
          <w:sz w:val="30"/>
          <w:szCs w:val="30"/>
          <w:highlight w:val="none"/>
        </w:rPr>
        <w:t>科研项目经费应于</w:t>
      </w:r>
      <w:r>
        <w:rPr>
          <w:rFonts w:hint="eastAsia" w:ascii="仿宋" w:hAnsi="仿宋" w:eastAsia="仿宋" w:cs="仿宋"/>
          <w:color w:val="auto"/>
          <w:sz w:val="30"/>
          <w:szCs w:val="30"/>
          <w:highlight w:val="none"/>
          <w:lang w:eastAsia="zh-CN"/>
        </w:rPr>
        <w:t>经费下拨</w:t>
      </w:r>
      <w:r>
        <w:rPr>
          <w:rFonts w:hint="eastAsia" w:ascii="仿宋" w:hAnsi="仿宋" w:eastAsia="仿宋" w:cs="仿宋"/>
          <w:color w:val="auto"/>
          <w:sz w:val="30"/>
          <w:szCs w:val="30"/>
          <w:highlight w:val="none"/>
        </w:rPr>
        <w:t>当</w:t>
      </w:r>
      <w:r>
        <w:rPr>
          <w:rFonts w:hint="eastAsia" w:ascii="仿宋" w:hAnsi="仿宋" w:eastAsia="仿宋" w:cs="仿宋"/>
          <w:color w:val="auto"/>
          <w:sz w:val="30"/>
          <w:szCs w:val="30"/>
          <w:highlight w:val="none"/>
          <w:lang w:eastAsia="zh-CN"/>
        </w:rPr>
        <w:t>年度</w:t>
      </w:r>
      <w:r>
        <w:rPr>
          <w:rFonts w:hint="eastAsia" w:ascii="仿宋" w:hAnsi="仿宋" w:eastAsia="仿宋" w:cs="仿宋"/>
          <w:color w:val="auto"/>
          <w:sz w:val="30"/>
          <w:szCs w:val="30"/>
          <w:highlight w:val="none"/>
        </w:rPr>
        <w:t>内使用完毕，逾期不再进行跨年度结转。</w:t>
      </w:r>
    </w:p>
    <w:p>
      <w:pPr>
        <w:spacing w:line="288" w:lineRule="auto"/>
        <w:ind w:firstLine="600" w:firstLineChars="200"/>
        <w:rPr>
          <w:rFonts w:hint="eastAsia" w:ascii="仿宋" w:hAnsi="仿宋" w:eastAsia="仿宋" w:cs="仿宋"/>
          <w:color w:val="auto"/>
          <w:kern w:val="0"/>
          <w:sz w:val="30"/>
          <w:szCs w:val="30"/>
          <w:highlight w:val="none"/>
          <w:lang w:eastAsia="zh-CN"/>
        </w:rPr>
      </w:pPr>
      <w:r>
        <w:rPr>
          <w:rFonts w:hint="eastAsia" w:ascii="仿宋" w:hAnsi="仿宋" w:eastAsia="仿宋" w:cs="仿宋"/>
          <w:color w:val="auto"/>
          <w:sz w:val="30"/>
          <w:szCs w:val="30"/>
          <w:highlight w:val="none"/>
        </w:rPr>
        <w:t>项目配套经费</w:t>
      </w:r>
      <w:r>
        <w:rPr>
          <w:rFonts w:hint="eastAsia" w:ascii="仿宋" w:hAnsi="仿宋" w:eastAsia="仿宋" w:cs="仿宋"/>
          <w:color w:val="auto"/>
          <w:sz w:val="30"/>
          <w:szCs w:val="30"/>
          <w:highlight w:val="none"/>
          <w:lang w:val="en-US" w:eastAsia="zh-CN"/>
        </w:rPr>
        <w:t>参照校级科研项目经费进行管理</w:t>
      </w:r>
      <w:r>
        <w:rPr>
          <w:rFonts w:hint="eastAsia" w:ascii="仿宋" w:hAnsi="仿宋" w:eastAsia="仿宋" w:cs="仿宋"/>
          <w:color w:val="auto"/>
          <w:sz w:val="30"/>
          <w:szCs w:val="30"/>
          <w:highlight w:val="none"/>
        </w:rPr>
        <w:t>，</w:t>
      </w:r>
      <w:r>
        <w:rPr>
          <w:rFonts w:hint="eastAsia" w:ascii="仿宋" w:hAnsi="仿宋" w:eastAsia="仿宋" w:cs="仿宋"/>
          <w:color w:val="auto"/>
          <w:sz w:val="30"/>
          <w:szCs w:val="30"/>
          <w:highlight w:val="none"/>
          <w:lang w:eastAsia="zh-CN"/>
        </w:rPr>
        <w:t>项目</w:t>
      </w:r>
      <w:r>
        <w:rPr>
          <w:rFonts w:hint="eastAsia" w:ascii="仿宋" w:hAnsi="仿宋" w:eastAsia="仿宋" w:cs="仿宋"/>
          <w:color w:val="auto"/>
          <w:sz w:val="30"/>
          <w:szCs w:val="30"/>
          <w:highlight w:val="none"/>
          <w:lang w:val="en-US" w:eastAsia="zh-CN"/>
        </w:rPr>
        <w:t>配套经费可申请分年度下拨，最多不超过两年。</w:t>
      </w:r>
      <w:r>
        <w:rPr>
          <w:rFonts w:hint="eastAsia" w:ascii="仿宋" w:hAnsi="仿宋" w:eastAsia="仿宋" w:cs="仿宋"/>
          <w:color w:val="auto"/>
          <w:sz w:val="30"/>
          <w:szCs w:val="30"/>
          <w:highlight w:val="none"/>
        </w:rPr>
        <w:t>项目负责人应当在项目验收</w:t>
      </w:r>
      <w:r>
        <w:rPr>
          <w:rFonts w:hint="eastAsia" w:ascii="仿宋" w:hAnsi="仿宋" w:eastAsia="仿宋" w:cs="仿宋"/>
          <w:color w:val="auto"/>
          <w:sz w:val="30"/>
          <w:szCs w:val="30"/>
          <w:highlight w:val="none"/>
          <w:lang w:eastAsia="zh-CN"/>
        </w:rPr>
        <w:t>通过</w:t>
      </w:r>
      <w:r>
        <w:rPr>
          <w:rFonts w:hint="eastAsia" w:ascii="仿宋" w:hAnsi="仿宋" w:eastAsia="仿宋" w:cs="仿宋"/>
          <w:color w:val="auto"/>
          <w:sz w:val="30"/>
          <w:szCs w:val="30"/>
          <w:highlight w:val="none"/>
        </w:rPr>
        <w:t>后向科研处提出配套经费的年度划拨比例申请，科研处按负责人的申请比例划拨配套经费，划拨的年度配套经费必须在当年内使用完毕，未使用完毕的不进行跨年度结转。</w:t>
      </w:r>
    </w:p>
    <w:p>
      <w:pPr>
        <w:numPr>
          <w:ilvl w:val="0"/>
          <w:numId w:val="0"/>
        </w:numPr>
        <w:spacing w:line="288" w:lineRule="auto"/>
        <w:ind w:firstLine="590" w:firstLineChars="196"/>
        <w:rPr>
          <w:rFonts w:hint="eastAsia" w:ascii="仿宋" w:hAnsi="仿宋" w:eastAsia="仿宋" w:cs="仿宋"/>
          <w:b/>
          <w:color w:val="auto"/>
          <w:sz w:val="30"/>
          <w:szCs w:val="30"/>
          <w:highlight w:val="none"/>
          <w:lang w:eastAsia="zh-CN"/>
        </w:rPr>
      </w:pPr>
      <w:r>
        <w:rPr>
          <w:rFonts w:hint="eastAsia" w:ascii="仿宋" w:hAnsi="仿宋" w:eastAsia="仿宋" w:cs="仿宋"/>
          <w:b/>
          <w:color w:val="auto"/>
          <w:sz w:val="30"/>
          <w:szCs w:val="30"/>
          <w:highlight w:val="none"/>
          <w:lang w:eastAsia="zh-CN"/>
        </w:rPr>
        <w:t>第十</w:t>
      </w:r>
      <w:r>
        <w:rPr>
          <w:rFonts w:hint="eastAsia" w:ascii="仿宋" w:hAnsi="仿宋" w:eastAsia="仿宋" w:cs="仿宋"/>
          <w:b/>
          <w:color w:val="auto"/>
          <w:sz w:val="30"/>
          <w:szCs w:val="30"/>
          <w:highlight w:val="none"/>
          <w:lang w:val="en-US" w:eastAsia="zh-CN"/>
        </w:rPr>
        <w:t>四</w:t>
      </w:r>
      <w:r>
        <w:rPr>
          <w:rFonts w:hint="eastAsia" w:ascii="仿宋" w:hAnsi="仿宋" w:eastAsia="仿宋" w:cs="仿宋"/>
          <w:b/>
          <w:color w:val="auto"/>
          <w:sz w:val="30"/>
          <w:szCs w:val="30"/>
          <w:highlight w:val="none"/>
          <w:lang w:eastAsia="zh-CN"/>
        </w:rPr>
        <w:t>条</w:t>
      </w:r>
      <w:r>
        <w:rPr>
          <w:rFonts w:hint="eastAsia" w:ascii="仿宋" w:hAnsi="仿宋" w:eastAsia="仿宋" w:cs="仿宋"/>
          <w:b/>
          <w:color w:val="auto"/>
          <w:sz w:val="30"/>
          <w:szCs w:val="30"/>
          <w:highlight w:val="none"/>
          <w:lang w:val="en-US" w:eastAsia="zh-CN"/>
        </w:rPr>
        <w:t xml:space="preserve"> </w:t>
      </w:r>
      <w:r>
        <w:rPr>
          <w:rFonts w:hint="eastAsia" w:ascii="仿宋" w:hAnsi="仿宋" w:eastAsia="仿宋" w:cs="仿宋"/>
          <w:b/>
          <w:color w:val="auto"/>
          <w:sz w:val="30"/>
          <w:szCs w:val="30"/>
          <w:highlight w:val="none"/>
          <w:lang w:eastAsia="zh-CN"/>
        </w:rPr>
        <w:t>特别规定</w:t>
      </w:r>
    </w:p>
    <w:p>
      <w:pPr>
        <w:spacing w:line="288" w:lineRule="auto"/>
        <w:ind w:firstLine="588" w:firstLineChars="196"/>
        <w:jc w:val="both"/>
        <w:rPr>
          <w:rFonts w:hint="eastAsia" w:ascii="仿宋" w:hAnsi="仿宋" w:eastAsia="仿宋" w:cs="仿宋"/>
          <w:color w:val="auto"/>
          <w:kern w:val="0"/>
          <w:sz w:val="30"/>
          <w:szCs w:val="30"/>
          <w:highlight w:val="none"/>
        </w:rPr>
      </w:pPr>
      <w:r>
        <w:rPr>
          <w:rFonts w:hint="eastAsia" w:ascii="仿宋" w:hAnsi="仿宋" w:eastAsia="仿宋" w:cs="仿宋"/>
          <w:color w:val="auto"/>
          <w:sz w:val="30"/>
          <w:szCs w:val="30"/>
          <w:highlight w:val="none"/>
        </w:rPr>
        <w:t>项目发布单位如对项目经费另有规定的，按该单位的规定执行</w:t>
      </w:r>
      <w:r>
        <w:rPr>
          <w:rFonts w:hint="eastAsia" w:ascii="仿宋" w:hAnsi="仿宋" w:eastAsia="仿宋" w:cs="仿宋"/>
          <w:color w:val="auto"/>
          <w:sz w:val="30"/>
          <w:szCs w:val="30"/>
          <w:highlight w:val="none"/>
          <w:lang w:eastAsia="zh-CN"/>
        </w:rPr>
        <w:t>，但不得违反国家及上海市有关规定</w:t>
      </w:r>
      <w:r>
        <w:rPr>
          <w:rFonts w:hint="eastAsia" w:ascii="仿宋" w:hAnsi="仿宋" w:eastAsia="仿宋" w:cs="仿宋"/>
          <w:color w:val="auto"/>
          <w:sz w:val="30"/>
          <w:szCs w:val="30"/>
          <w:highlight w:val="none"/>
        </w:rPr>
        <w:t>。</w:t>
      </w:r>
    </w:p>
    <w:p>
      <w:pPr>
        <w:numPr>
          <w:ilvl w:val="0"/>
          <w:numId w:val="0"/>
        </w:numPr>
        <w:spacing w:line="288" w:lineRule="auto"/>
        <w:ind w:firstLine="590" w:firstLineChars="196"/>
        <w:rPr>
          <w:rFonts w:hint="eastAsia" w:ascii="仿宋" w:hAnsi="仿宋" w:eastAsia="仿宋" w:cs="仿宋"/>
          <w:b/>
          <w:color w:val="auto"/>
          <w:sz w:val="30"/>
          <w:szCs w:val="30"/>
          <w:highlight w:val="none"/>
          <w:lang w:val="en-US" w:eastAsia="zh-CN"/>
        </w:rPr>
      </w:pPr>
      <w:r>
        <w:rPr>
          <w:rFonts w:hint="eastAsia" w:ascii="仿宋" w:hAnsi="仿宋" w:eastAsia="仿宋" w:cs="仿宋"/>
          <w:b/>
          <w:bCs/>
          <w:color w:val="auto"/>
          <w:sz w:val="30"/>
          <w:szCs w:val="30"/>
          <w:highlight w:val="none"/>
          <w:lang w:eastAsia="zh-CN"/>
        </w:rPr>
        <w:t>第十</w:t>
      </w:r>
      <w:r>
        <w:rPr>
          <w:rFonts w:hint="eastAsia" w:ascii="仿宋" w:hAnsi="仿宋" w:eastAsia="仿宋" w:cs="仿宋"/>
          <w:b/>
          <w:bCs/>
          <w:color w:val="auto"/>
          <w:sz w:val="30"/>
          <w:szCs w:val="30"/>
          <w:highlight w:val="none"/>
          <w:lang w:val="en-US" w:eastAsia="zh-CN"/>
        </w:rPr>
        <w:t>五</w:t>
      </w:r>
      <w:r>
        <w:rPr>
          <w:rFonts w:hint="eastAsia" w:ascii="仿宋" w:hAnsi="仿宋" w:eastAsia="仿宋" w:cs="仿宋"/>
          <w:b/>
          <w:bCs/>
          <w:color w:val="auto"/>
          <w:sz w:val="30"/>
          <w:szCs w:val="30"/>
          <w:highlight w:val="none"/>
          <w:lang w:eastAsia="zh-CN"/>
        </w:rPr>
        <w:t>条</w:t>
      </w:r>
      <w:r>
        <w:rPr>
          <w:rFonts w:hint="eastAsia" w:ascii="仿宋" w:hAnsi="仿宋" w:eastAsia="仿宋" w:cs="仿宋"/>
          <w:color w:val="auto"/>
          <w:sz w:val="30"/>
          <w:szCs w:val="30"/>
          <w:highlight w:val="none"/>
          <w:lang w:val="en-US" w:eastAsia="zh-CN"/>
        </w:rPr>
        <w:t xml:space="preserve"> </w:t>
      </w:r>
      <w:r>
        <w:rPr>
          <w:rFonts w:hint="eastAsia" w:ascii="仿宋" w:hAnsi="仿宋" w:eastAsia="仿宋" w:cs="仿宋"/>
          <w:b/>
          <w:color w:val="auto"/>
          <w:sz w:val="30"/>
          <w:szCs w:val="30"/>
          <w:highlight w:val="none"/>
          <w:lang w:val="en-US" w:eastAsia="zh-CN"/>
        </w:rPr>
        <w:t>违规责任</w:t>
      </w:r>
    </w:p>
    <w:p>
      <w:pPr>
        <w:spacing w:line="288" w:lineRule="auto"/>
        <w:ind w:firstLine="588" w:firstLineChars="196"/>
        <w:jc w:val="both"/>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对违反规定的人员，</w:t>
      </w:r>
      <w:bookmarkStart w:id="0" w:name="_GoBack"/>
      <w:bookmarkEnd w:id="0"/>
      <w:r>
        <w:rPr>
          <w:rFonts w:hint="eastAsia" w:ascii="仿宋" w:hAnsi="仿宋" w:eastAsia="仿宋" w:cs="仿宋"/>
          <w:color w:val="auto"/>
          <w:sz w:val="30"/>
          <w:szCs w:val="30"/>
          <w:highlight w:val="none"/>
        </w:rPr>
        <w:t>视其情节轻重，依据有关规定给予处理；对构成犯罪的，依法移送司法机关追究刑事责任；并可视情况，暂不受理其申请其他科研项目。</w:t>
      </w:r>
    </w:p>
    <w:p>
      <w:pPr>
        <w:spacing w:beforeLines="0" w:afterLines="0" w:line="288" w:lineRule="auto"/>
        <w:ind w:firstLine="643" w:firstLineChars="200"/>
        <w:jc w:val="center"/>
        <w:rPr>
          <w:rFonts w:hint="eastAsia" w:ascii="黑体" w:hAnsi="黑体" w:eastAsia="黑体" w:cs="黑体"/>
          <w:b/>
          <w:bCs/>
          <w:color w:val="auto"/>
          <w:kern w:val="0"/>
          <w:sz w:val="32"/>
          <w:szCs w:val="32"/>
          <w:highlight w:val="none"/>
          <w:lang w:val="en-US" w:eastAsia="zh-CN"/>
        </w:rPr>
      </w:pPr>
      <w:r>
        <w:rPr>
          <w:rFonts w:hint="eastAsia" w:ascii="黑体" w:hAnsi="黑体" w:eastAsia="黑体" w:cs="黑体"/>
          <w:b/>
          <w:bCs/>
          <w:color w:val="auto"/>
          <w:kern w:val="2"/>
          <w:sz w:val="32"/>
          <w:szCs w:val="32"/>
          <w:highlight w:val="none"/>
          <w:lang w:val="en-US" w:eastAsia="zh-CN"/>
        </w:rPr>
        <w:t>第四章  附则</w:t>
      </w:r>
    </w:p>
    <w:p>
      <w:pPr>
        <w:ind w:firstLine="602" w:firstLineChars="200"/>
        <w:rPr>
          <w:rFonts w:hint="eastAsia" w:ascii="仿宋" w:hAnsi="仿宋" w:eastAsia="仿宋" w:cs="仿宋"/>
          <w:color w:val="auto"/>
          <w:sz w:val="30"/>
          <w:szCs w:val="30"/>
        </w:rPr>
      </w:pPr>
      <w:r>
        <w:rPr>
          <w:rFonts w:hint="eastAsia" w:ascii="仿宋" w:hAnsi="仿宋" w:eastAsia="仿宋" w:cs="仿宋"/>
          <w:b/>
          <w:color w:val="auto"/>
          <w:sz w:val="30"/>
          <w:szCs w:val="30"/>
          <w:highlight w:val="none"/>
        </w:rPr>
        <w:t>第十</w:t>
      </w:r>
      <w:r>
        <w:rPr>
          <w:rFonts w:hint="eastAsia" w:ascii="仿宋" w:hAnsi="仿宋" w:eastAsia="仿宋" w:cs="仿宋"/>
          <w:b/>
          <w:color w:val="auto"/>
          <w:sz w:val="30"/>
          <w:szCs w:val="30"/>
          <w:highlight w:val="none"/>
          <w:lang w:eastAsia="zh-CN"/>
        </w:rPr>
        <w:t>六</w:t>
      </w:r>
      <w:r>
        <w:rPr>
          <w:rFonts w:hint="eastAsia" w:ascii="仿宋" w:hAnsi="仿宋" w:eastAsia="仿宋" w:cs="仿宋"/>
          <w:b/>
          <w:color w:val="auto"/>
          <w:sz w:val="30"/>
          <w:szCs w:val="30"/>
          <w:highlight w:val="none"/>
        </w:rPr>
        <w:t>条</w:t>
      </w:r>
      <w:r>
        <w:rPr>
          <w:rFonts w:hint="eastAsia" w:ascii="仿宋" w:hAnsi="仿宋" w:eastAsia="仿宋" w:cs="仿宋"/>
          <w:color w:val="auto"/>
          <w:sz w:val="30"/>
          <w:szCs w:val="30"/>
          <w:highlight w:val="none"/>
        </w:rPr>
        <w:t xml:space="preserve"> 本办法由科研处负责解释，自</w:t>
      </w:r>
      <w:r>
        <w:rPr>
          <w:rFonts w:hint="eastAsia" w:ascii="仿宋" w:hAnsi="仿宋" w:eastAsia="仿宋" w:cs="仿宋"/>
          <w:color w:val="auto"/>
          <w:sz w:val="30"/>
          <w:szCs w:val="30"/>
          <w:highlight w:val="none"/>
          <w:lang w:val="en-US" w:eastAsia="zh-CN"/>
        </w:rPr>
        <w:t>印发</w:t>
      </w:r>
      <w:r>
        <w:rPr>
          <w:rFonts w:hint="eastAsia" w:ascii="仿宋" w:hAnsi="仿宋" w:eastAsia="仿宋" w:cs="仿宋"/>
          <w:color w:val="auto"/>
          <w:sz w:val="30"/>
          <w:szCs w:val="30"/>
          <w:highlight w:val="none"/>
        </w:rPr>
        <w:t>之日起施行，原校内规章中关于科研项目经费使用的相关规定同时废止。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55F"/>
    <w:rsid w:val="0099155F"/>
    <w:rsid w:val="01B82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新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2020-04-07T07:23:00Z</dcterms:created>
  <dc:creator>邹家珉</dc:creator>
  <cp:lastModifiedBy>邹家珉</cp:lastModifiedBy>
  <dcterms:modified xsi:type="dcterms:W3CDTF">2020-04-10T01:23:08Z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