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国家检察官学院2021年度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科研基金资助项目选题建议</w:t>
      </w:r>
      <w:bookmarkStart w:id="0" w:name="_GoBack"/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表</w:t>
      </w:r>
      <w:bookmarkEnd w:id="0"/>
    </w:p>
    <w:tbl>
      <w:tblPr>
        <w:tblStyle w:val="2"/>
        <w:tblW w:w="883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832"/>
        <w:gridCol w:w="1470"/>
        <w:gridCol w:w="1173"/>
        <w:gridCol w:w="20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课题名称</w:t>
            </w:r>
          </w:p>
        </w:tc>
        <w:tc>
          <w:tcPr>
            <w:tcW w:w="43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2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2" w:hRule="atLeast"/>
        </w:trPr>
        <w:tc>
          <w:tcPr>
            <w:tcW w:w="883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研究的必要性、重点难点、可能产生的理论或实践价值：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建议单位名称</w:t>
            </w:r>
          </w:p>
        </w:tc>
        <w:tc>
          <w:tcPr>
            <w:tcW w:w="471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11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建议人姓名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"/>
              </w:rPr>
              <w:t>职务职称</w:t>
            </w:r>
          </w:p>
        </w:tc>
        <w:tc>
          <w:tcPr>
            <w:tcW w:w="471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联系电话  手机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"/>
              </w:rPr>
              <w:t>座机</w:t>
            </w:r>
          </w:p>
        </w:tc>
        <w:tc>
          <w:tcPr>
            <w:tcW w:w="471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-359" w:leftChars="-171"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kern w:val="2"/>
          <w:sz w:val="21"/>
          <w:szCs w:val="21"/>
        </w:rPr>
      </w:pP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本表请发送电子邮件至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xykyb@163.com, 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邮件标题请注明“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21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年选题建议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”；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或发送传真至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010-61733725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；或寄至北京市昌平区百沙路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9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号国家检察官学院科研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与发展规划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部刘雅娟收，邮编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102206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515AC"/>
    <w:rsid w:val="01F87F58"/>
    <w:rsid w:val="14E515AC"/>
    <w:rsid w:val="15347883"/>
    <w:rsid w:val="2BF84759"/>
    <w:rsid w:val="3C0F50F7"/>
    <w:rsid w:val="6385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2018-10-12T01:10:00Z</dcterms:created>
  <dc:creator>roseliu</dc:creator>
  <cp:lastModifiedBy>翟望明</cp:lastModifiedBy>
  <dcterms:modified xsi:type="dcterms:W3CDTF">2020-10-10T03:26:39Z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